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B36E13" w:rsidRDefault="00C63C6D" w:rsidP="00A7189E">
      <w:pPr>
        <w:pStyle w:val="Ttulo"/>
        <w:spacing w:line="240" w:lineRule="auto"/>
        <w:rPr>
          <w:b/>
          <w:szCs w:val="24"/>
          <w:u w:val="none"/>
        </w:rPr>
      </w:pPr>
      <w:r w:rsidRPr="00B36E13">
        <w:rPr>
          <w:b/>
          <w:szCs w:val="24"/>
          <w:u w:val="none"/>
        </w:rPr>
        <w:t>MINUTA DA ATA DE REGISTRO DE PREÇOS Nº ___/20</w:t>
      </w:r>
      <w:r w:rsidR="00EE0690" w:rsidRPr="00B36E13">
        <w:rPr>
          <w:b/>
          <w:szCs w:val="24"/>
          <w:u w:val="none"/>
        </w:rPr>
        <w:t>26</w:t>
      </w:r>
    </w:p>
    <w:p w:rsidR="00C63C6D" w:rsidRPr="00B36E13" w:rsidRDefault="00C63C6D" w:rsidP="00A7189E">
      <w:pPr>
        <w:pStyle w:val="Ttulo"/>
        <w:spacing w:line="240" w:lineRule="auto"/>
        <w:rPr>
          <w:b/>
          <w:szCs w:val="24"/>
        </w:rPr>
      </w:pPr>
    </w:p>
    <w:p w:rsidR="00C63C6D" w:rsidRPr="00B36E13" w:rsidRDefault="00C63C6D" w:rsidP="00B36E13">
      <w:pPr>
        <w:spacing w:before="100" w:beforeAutospacing="1" w:after="100" w:afterAutospacing="1"/>
        <w:rPr>
          <w:b/>
          <w:sz w:val="24"/>
          <w:szCs w:val="24"/>
        </w:rPr>
      </w:pPr>
      <w:r w:rsidRPr="00B36E13">
        <w:rPr>
          <w:b/>
          <w:sz w:val="24"/>
          <w:szCs w:val="24"/>
        </w:rPr>
        <w:t>Ref. Pregão</w:t>
      </w:r>
      <w:r w:rsidR="000A4C77" w:rsidRPr="00B36E13">
        <w:rPr>
          <w:b/>
          <w:sz w:val="24"/>
          <w:szCs w:val="24"/>
        </w:rPr>
        <w:t xml:space="preserve"> </w:t>
      </w:r>
      <w:r w:rsidRPr="00B36E13">
        <w:rPr>
          <w:b/>
          <w:sz w:val="24"/>
          <w:szCs w:val="24"/>
        </w:rPr>
        <w:t>nº ___/20</w:t>
      </w:r>
      <w:r w:rsidR="000A4C77" w:rsidRPr="00B36E13">
        <w:rPr>
          <w:b/>
          <w:sz w:val="24"/>
          <w:szCs w:val="24"/>
        </w:rPr>
        <w:t>26.</w:t>
      </w:r>
    </w:p>
    <w:p w:rsidR="00C63C6D" w:rsidRPr="00B36E13" w:rsidRDefault="00C63C6D" w:rsidP="00B36E13">
      <w:pPr>
        <w:spacing w:before="100" w:beforeAutospacing="1" w:after="100" w:afterAutospacing="1"/>
        <w:jc w:val="both"/>
        <w:rPr>
          <w:bCs/>
          <w:sz w:val="24"/>
          <w:szCs w:val="24"/>
        </w:rPr>
      </w:pPr>
      <w:r w:rsidRPr="00B36E13">
        <w:rPr>
          <w:sz w:val="24"/>
          <w:szCs w:val="24"/>
        </w:rPr>
        <w:t xml:space="preserve">O </w:t>
      </w:r>
      <w:r w:rsidRPr="00B36E13">
        <w:rPr>
          <w:bCs/>
          <w:sz w:val="24"/>
          <w:szCs w:val="24"/>
        </w:rPr>
        <w:t>MUNICÍPIO DE ROLÂNDIA</w:t>
      </w:r>
      <w:r w:rsidRPr="00B36E13">
        <w:rPr>
          <w:sz w:val="24"/>
          <w:szCs w:val="24"/>
        </w:rPr>
        <w:t xml:space="preserve">, </w:t>
      </w:r>
      <w:r w:rsidRPr="00B36E13">
        <w:rPr>
          <w:bCs/>
          <w:sz w:val="24"/>
          <w:szCs w:val="24"/>
        </w:rPr>
        <w:t>ESTADODO PARANÁ</w:t>
      </w:r>
      <w:r w:rsidRPr="00B36E13">
        <w:rPr>
          <w:sz w:val="24"/>
          <w:szCs w:val="24"/>
        </w:rPr>
        <w:t>, pessoa jurídica de direito público interno, com sede à AV. Presidente Bernardes, 809,</w:t>
      </w:r>
      <w:r w:rsidR="00B10BB2" w:rsidRPr="00B36E13">
        <w:rPr>
          <w:sz w:val="24"/>
          <w:szCs w:val="24"/>
        </w:rPr>
        <w:t xml:space="preserve"> CEP 86.600-067,</w:t>
      </w:r>
      <w:r w:rsidRPr="00B36E13">
        <w:rPr>
          <w:sz w:val="24"/>
          <w:szCs w:val="24"/>
        </w:rPr>
        <w:t xml:space="preserve"> inscrito no CNPJ/MF nº 76.288.760/0001-08, neste ato devidamente representado pelo Prefeito Municipal, em pleno exercício de seu mandato e funções, </w:t>
      </w:r>
      <w:r w:rsidR="009513B5" w:rsidRPr="00B36E13">
        <w:rPr>
          <w:sz w:val="24"/>
          <w:szCs w:val="24"/>
        </w:rPr>
        <w:t>Senhor</w:t>
      </w:r>
      <w:r w:rsidRPr="00B36E13">
        <w:rPr>
          <w:sz w:val="24"/>
          <w:szCs w:val="24"/>
        </w:rPr>
        <w:t xml:space="preserve"> </w:t>
      </w:r>
      <w:r w:rsidR="00EE0690" w:rsidRPr="00B36E13">
        <w:rPr>
          <w:b/>
          <w:sz w:val="24"/>
          <w:szCs w:val="24"/>
        </w:rPr>
        <w:t>AILTON APARECIDO MAISTRO</w:t>
      </w:r>
      <w:r w:rsidRPr="00B36E13">
        <w:rPr>
          <w:sz w:val="24"/>
          <w:szCs w:val="24"/>
        </w:rPr>
        <w:t>, residente e domiciliado</w:t>
      </w:r>
      <w:r w:rsidR="000A4C77" w:rsidRPr="00B36E13">
        <w:rPr>
          <w:sz w:val="24"/>
          <w:szCs w:val="24"/>
        </w:rPr>
        <w:t xml:space="preserve"> </w:t>
      </w:r>
      <w:r w:rsidRPr="00B36E13">
        <w:rPr>
          <w:sz w:val="24"/>
          <w:szCs w:val="24"/>
        </w:rPr>
        <w:t>nesta</w:t>
      </w:r>
      <w:r w:rsidR="000A4C77" w:rsidRPr="00B36E13">
        <w:rPr>
          <w:sz w:val="24"/>
          <w:szCs w:val="24"/>
        </w:rPr>
        <w:t xml:space="preserve"> </w:t>
      </w:r>
      <w:r w:rsidRPr="00D57055">
        <w:rPr>
          <w:sz w:val="24"/>
          <w:szCs w:val="24"/>
        </w:rPr>
        <w:t xml:space="preserve">Cidade, portador da Cédula de Identidade RG </w:t>
      </w:r>
      <w:r w:rsidR="00EE0690" w:rsidRPr="00D57055">
        <w:rPr>
          <w:sz w:val="24"/>
          <w:szCs w:val="24"/>
        </w:rPr>
        <w:t>865.371-2</w:t>
      </w:r>
      <w:r w:rsidRPr="00D57055">
        <w:rPr>
          <w:sz w:val="24"/>
          <w:szCs w:val="24"/>
        </w:rPr>
        <w:t>, e do CPF/MF sob nº</w:t>
      </w:r>
      <w:r w:rsidR="00EE0690" w:rsidRPr="00D57055">
        <w:rPr>
          <w:bCs/>
          <w:sz w:val="24"/>
          <w:szCs w:val="24"/>
        </w:rPr>
        <w:t xml:space="preserve"> 152.150.919-00</w:t>
      </w:r>
      <w:r w:rsidR="009513B5" w:rsidRPr="00D57055">
        <w:rPr>
          <w:bCs/>
          <w:sz w:val="24"/>
          <w:szCs w:val="24"/>
        </w:rPr>
        <w:t xml:space="preserve">, </w:t>
      </w:r>
      <w:r w:rsidR="00D57055" w:rsidRPr="00D57055">
        <w:rPr>
          <w:sz w:val="24"/>
          <w:szCs w:val="24"/>
        </w:rPr>
        <w:t xml:space="preserve">e o INSTITUTO DE PREVIDENCIA MUNICIPAL DE ROLANDIA - ROLANDIA PREVIDENCIA, entidade de natureza autárquica, inscrita no CNPJ/MF sob o Nº 08.690.876/0001-19, com sede à Rua </w:t>
      </w:r>
      <w:proofErr w:type="spellStart"/>
      <w:r w:rsidR="00D57055" w:rsidRPr="00D57055">
        <w:rPr>
          <w:sz w:val="24"/>
          <w:szCs w:val="24"/>
        </w:rPr>
        <w:t>Willie</w:t>
      </w:r>
      <w:proofErr w:type="spellEnd"/>
      <w:r w:rsidR="00D57055" w:rsidRPr="00D57055">
        <w:rPr>
          <w:sz w:val="24"/>
          <w:szCs w:val="24"/>
        </w:rPr>
        <w:t xml:space="preserve"> Davids nº 457</w:t>
      </w:r>
      <w:bookmarkStart w:id="0" w:name="_GoBack"/>
      <w:bookmarkEnd w:id="0"/>
      <w:r w:rsidR="00D57055" w:rsidRPr="00D57055">
        <w:rPr>
          <w:sz w:val="24"/>
          <w:szCs w:val="24"/>
        </w:rPr>
        <w:t>, na cidade de Rolândia – PR, neste ato devidamente representado pela Superintendente, Senhora, ______________, residente e domiciliada nesta cidade,</w:t>
      </w:r>
      <w:r w:rsidR="00D57055">
        <w:rPr>
          <w:rFonts w:ascii="Book Antiqua" w:hAnsi="Book Antiqua" w:cs="Arial"/>
          <w:szCs w:val="22"/>
        </w:rPr>
        <w:t xml:space="preserve"> </w:t>
      </w:r>
      <w:r w:rsidRPr="00D57055">
        <w:rPr>
          <w:sz w:val="24"/>
          <w:szCs w:val="24"/>
        </w:rPr>
        <w:t>resolve</w:t>
      </w:r>
      <w:r w:rsidR="00D57055" w:rsidRPr="00D57055">
        <w:rPr>
          <w:sz w:val="24"/>
          <w:szCs w:val="24"/>
        </w:rPr>
        <w:t>m</w:t>
      </w:r>
      <w:r w:rsidRPr="00B36E13">
        <w:rPr>
          <w:sz w:val="24"/>
          <w:szCs w:val="24"/>
        </w:rPr>
        <w:t xml:space="preserve"> registrar o preço da empresa </w:t>
      </w:r>
      <w:r w:rsidRPr="00B36E13">
        <w:rPr>
          <w:bCs/>
          <w:sz w:val="24"/>
          <w:szCs w:val="24"/>
        </w:rPr>
        <w:t>_______________</w:t>
      </w:r>
      <w:r w:rsidRPr="00B36E13">
        <w:rPr>
          <w:sz w:val="24"/>
          <w:szCs w:val="24"/>
        </w:rPr>
        <w:t>, pessoa jurídica de direito privado, com sede à ______________, nº _____</w:t>
      </w:r>
      <w:r w:rsidR="009513B5" w:rsidRPr="00B36E13">
        <w:rPr>
          <w:sz w:val="24"/>
          <w:szCs w:val="24"/>
        </w:rPr>
        <w:t xml:space="preserve">_____, </w:t>
      </w:r>
      <w:r w:rsidRPr="00B36E13">
        <w:rPr>
          <w:sz w:val="24"/>
          <w:szCs w:val="24"/>
        </w:rPr>
        <w:t xml:space="preserve">na cidade de __________ - __, cadastrada no </w:t>
      </w:r>
      <w:r w:rsidR="009513B5" w:rsidRPr="00B36E13">
        <w:rPr>
          <w:sz w:val="24"/>
          <w:szCs w:val="24"/>
        </w:rPr>
        <w:t>CNPJ</w:t>
      </w:r>
      <w:r w:rsidRPr="00B36E13">
        <w:rPr>
          <w:sz w:val="24"/>
          <w:szCs w:val="24"/>
        </w:rPr>
        <w:t xml:space="preserve"> ______________, representada pelo </w:t>
      </w:r>
      <w:proofErr w:type="spellStart"/>
      <w:r w:rsidR="009513B5" w:rsidRPr="00B36E13">
        <w:rPr>
          <w:sz w:val="24"/>
          <w:szCs w:val="24"/>
        </w:rPr>
        <w:t>Senhor</w:t>
      </w:r>
      <w:r w:rsidRPr="00B36E13">
        <w:rPr>
          <w:bCs/>
          <w:sz w:val="24"/>
          <w:szCs w:val="24"/>
        </w:rPr>
        <w:t>_______________</w:t>
      </w:r>
      <w:proofErr w:type="spellEnd"/>
      <w:r w:rsidRPr="00B36E13">
        <w:rPr>
          <w:sz w:val="24"/>
          <w:szCs w:val="24"/>
        </w:rPr>
        <w:t>, ____________, ______________, residente na _______________, nº ___</w:t>
      </w:r>
      <w:proofErr w:type="gramStart"/>
      <w:r w:rsidRPr="00B36E13">
        <w:rPr>
          <w:sz w:val="24"/>
          <w:szCs w:val="24"/>
        </w:rPr>
        <w:t>,</w:t>
      </w:r>
      <w:proofErr w:type="gramEnd"/>
      <w:r w:rsidRPr="00B36E13">
        <w:rPr>
          <w:sz w:val="24"/>
          <w:szCs w:val="24"/>
        </w:rPr>
        <w:t>na cidade de __________ – __, portador do RG nº _____________ e do CPF nº ____________, mediante a observância das seguintes cláusulas e condições:</w:t>
      </w:r>
    </w:p>
    <w:p w:rsidR="00C63C6D" w:rsidRPr="00B36E13" w:rsidRDefault="00C63C6D" w:rsidP="00B36E13">
      <w:pPr>
        <w:spacing w:before="100" w:beforeAutospacing="1" w:after="100" w:afterAutospacing="1"/>
        <w:rPr>
          <w:b/>
          <w:sz w:val="24"/>
          <w:szCs w:val="24"/>
          <w:u w:val="single"/>
        </w:rPr>
      </w:pPr>
      <w:r w:rsidRPr="00B36E13">
        <w:rPr>
          <w:b/>
          <w:sz w:val="24"/>
          <w:szCs w:val="24"/>
          <w:u w:val="single"/>
        </w:rPr>
        <w:t>CLÁUSULA PRIMEIRA - DO OBJETO</w:t>
      </w:r>
    </w:p>
    <w:p w:rsidR="00CC29E0" w:rsidRPr="00026308" w:rsidRDefault="00C63C6D" w:rsidP="00026308">
      <w:pPr>
        <w:spacing w:before="100" w:beforeAutospacing="1" w:after="100" w:afterAutospacing="1"/>
        <w:jc w:val="both"/>
        <w:rPr>
          <w:sz w:val="24"/>
          <w:szCs w:val="24"/>
        </w:rPr>
      </w:pPr>
      <w:r w:rsidRPr="00B36E13">
        <w:rPr>
          <w:sz w:val="24"/>
          <w:szCs w:val="24"/>
        </w:rPr>
        <w:t xml:space="preserve">O presente instrumento tem por objeto o </w:t>
      </w:r>
      <w:r w:rsidRPr="00B36E13">
        <w:rPr>
          <w:bCs/>
          <w:sz w:val="24"/>
          <w:szCs w:val="24"/>
        </w:rPr>
        <w:t>registro de preços para a eventual</w:t>
      </w:r>
      <w:r w:rsidR="00D57055">
        <w:rPr>
          <w:bCs/>
          <w:sz w:val="24"/>
          <w:szCs w:val="24"/>
        </w:rPr>
        <w:t xml:space="preserve"> aquisição de mudas de plantas para implantação e paisagismo de áreas públicas do município de Rolândia em conjunto com o Instituto de Previdência Municipal de Rolândia</w:t>
      </w:r>
      <w:r w:rsidRPr="00B36E13">
        <w:rPr>
          <w:sz w:val="24"/>
          <w:szCs w:val="24"/>
        </w:rPr>
        <w:t>, conforme tabela abaixo, bem como documentação levada a efeito pelo Pre</w:t>
      </w:r>
      <w:r w:rsidR="00E664E6" w:rsidRPr="00B36E13">
        <w:rPr>
          <w:sz w:val="24"/>
          <w:szCs w:val="24"/>
        </w:rPr>
        <w:t>gão</w:t>
      </w:r>
      <w:r w:rsidRPr="00B36E13">
        <w:rPr>
          <w:sz w:val="24"/>
          <w:szCs w:val="24"/>
        </w:rPr>
        <w:t xml:space="preserve"> nº </w:t>
      </w:r>
      <w:r w:rsidRPr="00B36E13">
        <w:rPr>
          <w:sz w:val="24"/>
          <w:szCs w:val="24"/>
          <w:highlight w:val="yellow"/>
        </w:rPr>
        <w:t>___/20</w:t>
      </w:r>
      <w:r w:rsidR="000A4C77" w:rsidRPr="00B36E13">
        <w:rPr>
          <w:sz w:val="24"/>
          <w:szCs w:val="24"/>
          <w:highlight w:val="yellow"/>
        </w:rPr>
        <w:t>26</w:t>
      </w:r>
      <w:r w:rsidRPr="00B36E13">
        <w:rPr>
          <w:sz w:val="24"/>
          <w:szCs w:val="24"/>
          <w:highlight w:val="yellow"/>
        </w:rPr>
        <w:t>,</w:t>
      </w:r>
      <w:r w:rsidRPr="00B36E13">
        <w:rPr>
          <w:sz w:val="24"/>
          <w:szCs w:val="24"/>
        </w:rPr>
        <w:t xml:space="preserve"> devidamente homologado pelo Município em </w:t>
      </w:r>
      <w:r w:rsidRPr="00B36E13">
        <w:rPr>
          <w:sz w:val="24"/>
          <w:szCs w:val="24"/>
          <w:highlight w:val="yellow"/>
        </w:rPr>
        <w:t>___/</w:t>
      </w:r>
      <w:r w:rsidR="00841511">
        <w:rPr>
          <w:sz w:val="24"/>
          <w:szCs w:val="24"/>
          <w:highlight w:val="yellow"/>
        </w:rPr>
        <w:t>07</w:t>
      </w:r>
      <w:r w:rsidRPr="00B36E13">
        <w:rPr>
          <w:sz w:val="24"/>
          <w:szCs w:val="24"/>
          <w:highlight w:val="yellow"/>
        </w:rPr>
        <w:t>/</w:t>
      </w:r>
      <w:r w:rsidR="000A4C77" w:rsidRPr="00B36E13">
        <w:rPr>
          <w:sz w:val="24"/>
          <w:szCs w:val="24"/>
          <w:highlight w:val="yellow"/>
        </w:rPr>
        <w:t>2026</w:t>
      </w:r>
      <w:r w:rsidRPr="00B36E13">
        <w:rPr>
          <w:sz w:val="24"/>
          <w:szCs w:val="24"/>
          <w:highlight w:val="yellow"/>
        </w:rPr>
        <w:t>.</w:t>
      </w:r>
    </w:p>
    <w:tbl>
      <w:tblPr>
        <w:tblW w:w="9928" w:type="dxa"/>
        <w:tblInd w:w="65" w:type="dxa"/>
        <w:tblCellMar>
          <w:left w:w="70" w:type="dxa"/>
          <w:right w:w="70" w:type="dxa"/>
        </w:tblCellMar>
        <w:tblLook w:val="04A0"/>
      </w:tblPr>
      <w:tblGrid>
        <w:gridCol w:w="696"/>
        <w:gridCol w:w="680"/>
        <w:gridCol w:w="913"/>
        <w:gridCol w:w="574"/>
        <w:gridCol w:w="4655"/>
        <w:gridCol w:w="1276"/>
        <w:gridCol w:w="1134"/>
      </w:tblGrid>
      <w:tr w:rsidR="00CC29E0" w:rsidRPr="008C50EF" w:rsidTr="00130141">
        <w:trPr>
          <w:trHeight w:val="315"/>
        </w:trPr>
        <w:tc>
          <w:tcPr>
            <w:tcW w:w="696" w:type="dxa"/>
            <w:tcBorders>
              <w:top w:val="single" w:sz="4" w:space="0" w:color="auto"/>
              <w:left w:val="single" w:sz="4" w:space="0" w:color="auto"/>
              <w:bottom w:val="single" w:sz="4" w:space="0" w:color="auto"/>
              <w:right w:val="single" w:sz="4" w:space="0" w:color="auto"/>
            </w:tcBorders>
            <w:shd w:val="clear" w:color="000000" w:fill="E0E0E0"/>
            <w:vAlign w:val="center"/>
            <w:hideMark/>
          </w:tcPr>
          <w:p w:rsidR="00CC29E0" w:rsidRPr="008C50EF" w:rsidRDefault="00CC29E0" w:rsidP="00130141">
            <w:pPr>
              <w:jc w:val="center"/>
              <w:rPr>
                <w:b/>
                <w:bCs/>
                <w:color w:val="000000"/>
              </w:rPr>
            </w:pPr>
            <w:r w:rsidRPr="008C50EF">
              <w:rPr>
                <w:b/>
                <w:bCs/>
                <w:color w:val="000000"/>
              </w:rPr>
              <w:t>LOTE</w:t>
            </w:r>
          </w:p>
        </w:tc>
        <w:tc>
          <w:tcPr>
            <w:tcW w:w="680" w:type="dxa"/>
            <w:tcBorders>
              <w:top w:val="single" w:sz="4" w:space="0" w:color="auto"/>
              <w:left w:val="nil"/>
              <w:bottom w:val="single" w:sz="4" w:space="0" w:color="auto"/>
              <w:right w:val="single" w:sz="4" w:space="0" w:color="auto"/>
            </w:tcBorders>
            <w:shd w:val="clear" w:color="000000" w:fill="E0E0E0"/>
            <w:vAlign w:val="center"/>
            <w:hideMark/>
          </w:tcPr>
          <w:p w:rsidR="00CC29E0" w:rsidRPr="008C50EF" w:rsidRDefault="00CC29E0" w:rsidP="00130141">
            <w:pPr>
              <w:jc w:val="center"/>
              <w:rPr>
                <w:b/>
                <w:bCs/>
                <w:color w:val="000000"/>
              </w:rPr>
            </w:pPr>
            <w:r w:rsidRPr="008C50EF">
              <w:rPr>
                <w:b/>
                <w:bCs/>
                <w:color w:val="000000"/>
              </w:rPr>
              <w:t>ITEM</w:t>
            </w:r>
          </w:p>
        </w:tc>
        <w:tc>
          <w:tcPr>
            <w:tcW w:w="913" w:type="dxa"/>
            <w:tcBorders>
              <w:top w:val="single" w:sz="4" w:space="0" w:color="auto"/>
              <w:left w:val="nil"/>
              <w:bottom w:val="single" w:sz="4" w:space="0" w:color="auto"/>
              <w:right w:val="single" w:sz="4" w:space="0" w:color="auto"/>
            </w:tcBorders>
            <w:shd w:val="clear" w:color="000000" w:fill="E0E0E0"/>
            <w:vAlign w:val="center"/>
            <w:hideMark/>
          </w:tcPr>
          <w:p w:rsidR="00CC29E0" w:rsidRPr="008C50EF" w:rsidRDefault="00CC29E0" w:rsidP="00130141">
            <w:pPr>
              <w:jc w:val="center"/>
              <w:rPr>
                <w:b/>
                <w:bCs/>
                <w:color w:val="000000"/>
              </w:rPr>
            </w:pPr>
            <w:r w:rsidRPr="008C50EF">
              <w:rPr>
                <w:b/>
                <w:bCs/>
                <w:color w:val="000000"/>
              </w:rPr>
              <w:t>QUANT.</w:t>
            </w:r>
          </w:p>
        </w:tc>
        <w:tc>
          <w:tcPr>
            <w:tcW w:w="574" w:type="dxa"/>
            <w:tcBorders>
              <w:top w:val="single" w:sz="4" w:space="0" w:color="auto"/>
              <w:left w:val="nil"/>
              <w:bottom w:val="single" w:sz="4" w:space="0" w:color="auto"/>
              <w:right w:val="single" w:sz="4" w:space="0" w:color="auto"/>
            </w:tcBorders>
            <w:shd w:val="clear" w:color="000000" w:fill="E0E0E0"/>
            <w:vAlign w:val="center"/>
            <w:hideMark/>
          </w:tcPr>
          <w:p w:rsidR="00CC29E0" w:rsidRPr="008C50EF" w:rsidRDefault="00CC29E0" w:rsidP="00130141">
            <w:pPr>
              <w:jc w:val="center"/>
              <w:rPr>
                <w:b/>
                <w:bCs/>
                <w:color w:val="000000"/>
              </w:rPr>
            </w:pPr>
            <w:r w:rsidRPr="008C50EF">
              <w:rPr>
                <w:b/>
                <w:bCs/>
                <w:color w:val="000000"/>
              </w:rPr>
              <w:t>UND</w:t>
            </w:r>
          </w:p>
        </w:tc>
        <w:tc>
          <w:tcPr>
            <w:tcW w:w="4655" w:type="dxa"/>
            <w:tcBorders>
              <w:top w:val="single" w:sz="4" w:space="0" w:color="auto"/>
              <w:left w:val="nil"/>
              <w:bottom w:val="single" w:sz="4" w:space="0" w:color="auto"/>
              <w:right w:val="single" w:sz="4" w:space="0" w:color="auto"/>
            </w:tcBorders>
            <w:shd w:val="clear" w:color="000000" w:fill="E0E0E0"/>
            <w:vAlign w:val="center"/>
            <w:hideMark/>
          </w:tcPr>
          <w:p w:rsidR="00CC29E0" w:rsidRPr="008C50EF" w:rsidRDefault="00CC29E0" w:rsidP="00130141">
            <w:pPr>
              <w:jc w:val="center"/>
              <w:rPr>
                <w:b/>
                <w:bCs/>
                <w:color w:val="000000"/>
              </w:rPr>
            </w:pPr>
            <w:r w:rsidRPr="008C50EF">
              <w:rPr>
                <w:b/>
                <w:bCs/>
                <w:color w:val="000000"/>
              </w:rPr>
              <w:t xml:space="preserve">ESPECIFICAÇÃO DO </w:t>
            </w:r>
            <w:r>
              <w:rPr>
                <w:b/>
                <w:bCs/>
                <w:color w:val="000000"/>
              </w:rPr>
              <w:t>OBJETO</w:t>
            </w:r>
          </w:p>
        </w:tc>
        <w:tc>
          <w:tcPr>
            <w:tcW w:w="1276" w:type="dxa"/>
            <w:tcBorders>
              <w:top w:val="single" w:sz="4" w:space="0" w:color="auto"/>
              <w:left w:val="nil"/>
              <w:bottom w:val="single" w:sz="4" w:space="0" w:color="auto"/>
              <w:right w:val="single" w:sz="4" w:space="0" w:color="auto"/>
            </w:tcBorders>
            <w:shd w:val="clear" w:color="000000" w:fill="E0E0E0"/>
            <w:vAlign w:val="center"/>
            <w:hideMark/>
          </w:tcPr>
          <w:p w:rsidR="00CC29E0" w:rsidRPr="00EE6214" w:rsidRDefault="00CC29E0" w:rsidP="00130141">
            <w:pPr>
              <w:pStyle w:val="Default"/>
              <w:jc w:val="center"/>
              <w:rPr>
                <w:b/>
                <w:sz w:val="20"/>
                <w:szCs w:val="20"/>
              </w:rPr>
            </w:pPr>
            <w:r w:rsidRPr="00EE6214">
              <w:rPr>
                <w:b/>
                <w:sz w:val="20"/>
                <w:szCs w:val="20"/>
              </w:rPr>
              <w:t>PREÇO UNITÁRIO</w:t>
            </w:r>
          </w:p>
        </w:tc>
        <w:tc>
          <w:tcPr>
            <w:tcW w:w="1134" w:type="dxa"/>
            <w:tcBorders>
              <w:top w:val="single" w:sz="4" w:space="0" w:color="auto"/>
              <w:left w:val="nil"/>
              <w:bottom w:val="single" w:sz="4" w:space="0" w:color="auto"/>
              <w:right w:val="single" w:sz="4" w:space="0" w:color="auto"/>
            </w:tcBorders>
            <w:shd w:val="clear" w:color="000000" w:fill="E0E0E0"/>
            <w:vAlign w:val="center"/>
            <w:hideMark/>
          </w:tcPr>
          <w:p w:rsidR="00CC29E0" w:rsidRPr="00EE6214" w:rsidRDefault="00CC29E0" w:rsidP="00130141">
            <w:pPr>
              <w:pStyle w:val="Default"/>
              <w:jc w:val="center"/>
              <w:rPr>
                <w:b/>
                <w:sz w:val="20"/>
                <w:szCs w:val="20"/>
              </w:rPr>
            </w:pPr>
            <w:r w:rsidRPr="00EE6214">
              <w:rPr>
                <w:b/>
                <w:sz w:val="20"/>
                <w:szCs w:val="20"/>
              </w:rPr>
              <w:t>PREÇO TOTAL</w:t>
            </w:r>
          </w:p>
        </w:tc>
      </w:tr>
      <w:tr w:rsidR="0099186D" w:rsidRPr="008C50EF" w:rsidTr="00130141">
        <w:trPr>
          <w:trHeight w:val="40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4055</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Barba de </w:t>
            </w:r>
            <w:r w:rsidRPr="007A0879">
              <w:rPr>
                <w:spacing w:val="-2"/>
              </w:rPr>
              <w:t>serpente</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9"/>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highlight w:val="yellow"/>
              </w:rPr>
            </w:pPr>
            <w:proofErr w:type="gramStart"/>
            <w:r w:rsidRPr="007A0879">
              <w:t>2</w:t>
            </w:r>
            <w:proofErr w:type="gramEnd"/>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1620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t>Lirio</w:t>
            </w:r>
            <w:proofErr w:type="spellEnd"/>
            <w:r w:rsidRPr="007A0879">
              <w:t xml:space="preserve"> </w:t>
            </w:r>
            <w:proofErr w:type="spellStart"/>
            <w:proofErr w:type="gramStart"/>
            <w:r w:rsidRPr="007A0879">
              <w:t>pe</w:t>
            </w:r>
            <w:proofErr w:type="spellEnd"/>
            <w:proofErr w:type="gramEnd"/>
            <w:r w:rsidRPr="007A0879">
              <w:t xml:space="preserve"> </w:t>
            </w:r>
            <w:r w:rsidRPr="007A0879">
              <w:rPr>
                <w:spacing w:val="-2"/>
              </w:rPr>
              <w:t>verde</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03"/>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3</w:t>
            </w:r>
            <w:proofErr w:type="gramEnd"/>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6850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Grama </w:t>
            </w:r>
            <w:r w:rsidRPr="007A0879">
              <w:rPr>
                <w:spacing w:val="-2"/>
              </w:rPr>
              <w:t>amendoim</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1"/>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4</w:t>
            </w:r>
            <w:proofErr w:type="gramEnd"/>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3280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rPr>
                <w:spacing w:val="-2"/>
              </w:rPr>
              <w:t>Azulzinha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3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5</w:t>
            </w:r>
            <w:proofErr w:type="gramEnd"/>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2190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Falsa </w:t>
            </w:r>
            <w:r w:rsidRPr="007A0879">
              <w:rPr>
                <w:spacing w:val="-2"/>
              </w:rPr>
              <w:t>Érica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37"/>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6</w:t>
            </w:r>
            <w:proofErr w:type="gramEnd"/>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2530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Iresine</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399"/>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7</w:t>
            </w:r>
            <w:proofErr w:type="gramEnd"/>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2070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Lutiela</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0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8</w:t>
            </w:r>
            <w:proofErr w:type="gramEnd"/>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1530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Kalanchoe</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1"/>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9</w:t>
            </w:r>
            <w:proofErr w:type="gramEnd"/>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3620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Lantana-miniamarela</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7"/>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10</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3120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t>Lantana</w:t>
            </w:r>
            <w:proofErr w:type="spellEnd"/>
            <w:r w:rsidRPr="007A0879">
              <w:t xml:space="preserve"> </w:t>
            </w:r>
            <w:proofErr w:type="spellStart"/>
            <w:r w:rsidRPr="007A0879">
              <w:t>camara</w:t>
            </w:r>
            <w:proofErr w:type="spellEnd"/>
            <w:r w:rsidRPr="007A0879">
              <w:t xml:space="preserve"> </w:t>
            </w:r>
            <w:r w:rsidRPr="007A0879">
              <w:rPr>
                <w:spacing w:val="-2"/>
              </w:rPr>
              <w:t>laranja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3"/>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11</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1620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t>Lantana</w:t>
            </w:r>
            <w:proofErr w:type="spellEnd"/>
            <w:r w:rsidRPr="007A0879">
              <w:t xml:space="preserve"> </w:t>
            </w:r>
            <w:r w:rsidRPr="007A0879">
              <w:rPr>
                <w:spacing w:val="-2"/>
              </w:rPr>
              <w:t>branca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lastRenderedPageBreak/>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12</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1620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Cambará </w:t>
            </w:r>
            <w:r w:rsidRPr="007A0879">
              <w:rPr>
                <w:spacing w:val="-4"/>
              </w:rPr>
              <w:t>roxo</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2"/>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13</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1590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rPr>
                <w:spacing w:val="-2"/>
              </w:rPr>
              <w:t>Cinerária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542"/>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14</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1130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t>Tumbérgia</w:t>
            </w:r>
            <w:proofErr w:type="spellEnd"/>
            <w:r w:rsidRPr="007A0879">
              <w:t xml:space="preserve"> </w:t>
            </w:r>
            <w:r w:rsidRPr="007A0879">
              <w:rPr>
                <w:spacing w:val="-4"/>
              </w:rPr>
              <w:t>azul</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1"/>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15</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1190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rPr>
                <w:spacing w:val="-2"/>
              </w:rPr>
              <w:t>Lavanda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3"/>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16</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2230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Dianella</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9"/>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17</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1680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Móreia</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2"/>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18</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1920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t>Ixoria</w:t>
            </w:r>
            <w:proofErr w:type="spellEnd"/>
            <w:r w:rsidRPr="007A0879">
              <w:t xml:space="preserve"> </w:t>
            </w:r>
            <w:r w:rsidRPr="007A0879">
              <w:rPr>
                <w:spacing w:val="-2"/>
              </w:rPr>
              <w:t>‘mini’</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7"/>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19</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1210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t>Ixoria</w:t>
            </w:r>
            <w:proofErr w:type="spellEnd"/>
            <w:r w:rsidRPr="007A0879">
              <w:t xml:space="preserve"> </w:t>
            </w:r>
            <w:r w:rsidRPr="007A0879">
              <w:rPr>
                <w:spacing w:val="-4"/>
              </w:rPr>
              <w:t>Midi</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3"/>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20</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530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Flor de </w:t>
            </w:r>
            <w:r w:rsidRPr="007A0879">
              <w:rPr>
                <w:spacing w:val="-2"/>
              </w:rPr>
              <w:t>Natal</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01"/>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21</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250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rPr>
                <w:spacing w:val="-4"/>
              </w:rPr>
              <w:t>Íris</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1"/>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22</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670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Strelitzia</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64"/>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23</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860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Alpinia</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50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24</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800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Capim do Texas</w:t>
            </w:r>
            <w:r w:rsidRPr="007A0879">
              <w:rPr>
                <w:spacing w:val="-4"/>
              </w:rPr>
              <w:t xml:space="preserve"> rubro</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64"/>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25</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522</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Dracena </w:t>
            </w:r>
            <w:r w:rsidRPr="007A0879">
              <w:rPr>
                <w:spacing w:val="-2"/>
              </w:rPr>
              <w:t>Tricolor</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6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26</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950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Dracena </w:t>
            </w:r>
            <w:proofErr w:type="spellStart"/>
            <w:proofErr w:type="gramStart"/>
            <w:r w:rsidRPr="007A0879">
              <w:rPr>
                <w:spacing w:val="-4"/>
              </w:rPr>
              <w:t>pink</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8"/>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27</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1032</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rPr>
                <w:spacing w:val="-2"/>
              </w:rPr>
              <w:t>Cróton</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28</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860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Orquídea </w:t>
            </w:r>
            <w:r w:rsidRPr="007A0879">
              <w:rPr>
                <w:spacing w:val="-2"/>
              </w:rPr>
              <w:t>bambu</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398"/>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29</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1950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Bela </w:t>
            </w:r>
            <w:r w:rsidRPr="007A0879">
              <w:rPr>
                <w:spacing w:val="-2"/>
              </w:rPr>
              <w:t>Emília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31"/>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30</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1150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Pleomele</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31</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112</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Jasmim </w:t>
            </w:r>
            <w:r w:rsidRPr="007A0879">
              <w:rPr>
                <w:spacing w:val="-2"/>
              </w:rPr>
              <w:t>Manga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32</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2350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Clusia</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549"/>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33</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4100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Mini grama preta </w:t>
            </w:r>
            <w:r w:rsidRPr="007A0879">
              <w:rPr>
                <w:spacing w:val="-2"/>
              </w:rPr>
              <w:t>(placa)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9"/>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34</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2600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t>Begonia</w:t>
            </w:r>
            <w:proofErr w:type="spellEnd"/>
            <w:r w:rsidRPr="007A0879">
              <w:t xml:space="preserve"> </w:t>
            </w:r>
            <w:r w:rsidRPr="007A0879">
              <w:rPr>
                <w:spacing w:val="-5"/>
              </w:rPr>
              <w:t>Big</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07"/>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35</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2600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rPr>
                <w:spacing w:val="-2"/>
              </w:rPr>
              <w:t>Vinca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3"/>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36</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380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i/>
              </w:rPr>
            </w:pPr>
            <w:proofErr w:type="spellStart"/>
            <w:r w:rsidRPr="007A0879">
              <w:t>Orquidea</w:t>
            </w:r>
            <w:proofErr w:type="spellEnd"/>
            <w:r w:rsidRPr="007A0879">
              <w:t xml:space="preserve"> </w:t>
            </w:r>
            <w:proofErr w:type="spellStart"/>
            <w:r w:rsidRPr="007A0879">
              <w:rPr>
                <w:i/>
                <w:spacing w:val="-2"/>
              </w:rPr>
              <w:t>Phaleonopsis</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9"/>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37</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1100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Sunpatiens</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1"/>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38</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783</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Mandevilla</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8"/>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39</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780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Aspargo </w:t>
            </w:r>
            <w:r w:rsidRPr="007A0879">
              <w:rPr>
                <w:spacing w:val="-2"/>
              </w:rPr>
              <w:t>Pendente</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40</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780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Aspargo rabo de</w:t>
            </w:r>
            <w:r w:rsidRPr="007A0879">
              <w:rPr>
                <w:spacing w:val="-4"/>
              </w:rPr>
              <w:t xml:space="preserve"> gato</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9"/>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41</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635</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Lírio da </w:t>
            </w:r>
            <w:r w:rsidRPr="007A0879">
              <w:rPr>
                <w:spacing w:val="-5"/>
              </w:rPr>
              <w:t>paz</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07"/>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42</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120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Primavera </w:t>
            </w:r>
            <w:r w:rsidRPr="007A0879">
              <w:rPr>
                <w:spacing w:val="-2"/>
              </w:rPr>
              <w:t>Trepadeira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3"/>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lastRenderedPageBreak/>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43</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100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Primavera </w:t>
            </w:r>
            <w:r w:rsidRPr="007A0879">
              <w:rPr>
                <w:spacing w:val="-2"/>
              </w:rPr>
              <w:t>Arbustiva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9"/>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44</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1720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Tagetão</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1"/>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45</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2600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t>Sálvia</w:t>
            </w:r>
            <w:proofErr w:type="spellEnd"/>
            <w:r>
              <w:t xml:space="preserve"> </w:t>
            </w:r>
            <w:r w:rsidRPr="007A0879">
              <w:rPr>
                <w:spacing w:val="-2"/>
              </w:rPr>
              <w:t>vermelha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7"/>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46</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480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Flor</w:t>
            </w:r>
            <w:r>
              <w:t xml:space="preserve"> </w:t>
            </w:r>
            <w:r w:rsidRPr="007A0879">
              <w:t>de</w:t>
            </w:r>
            <w:r>
              <w:t xml:space="preserve"> </w:t>
            </w:r>
            <w:r w:rsidRPr="007A0879">
              <w:rPr>
                <w:spacing w:val="-5"/>
              </w:rPr>
              <w:t>mel</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4"/>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47</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780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Bulbine</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6"/>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48</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212</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Rafis</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07"/>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49</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1060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Guaimbê</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7"/>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50</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850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Costela de</w:t>
            </w:r>
            <w:r w:rsidRPr="007A0879">
              <w:rPr>
                <w:spacing w:val="-4"/>
              </w:rPr>
              <w:t xml:space="preserve"> adão</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0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51</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870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Xanadu</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52</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2020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Abacaxi Roxo </w:t>
            </w:r>
            <w:r w:rsidRPr="007A0879">
              <w:rPr>
                <w:spacing w:val="-2"/>
              </w:rPr>
              <w:t>“mini”</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03"/>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53</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320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Buxinhos (Tamanho </w:t>
            </w:r>
            <w:r w:rsidRPr="007A0879">
              <w:rPr>
                <w:spacing w:val="-5"/>
              </w:rPr>
              <w:t>P)</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3"/>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54</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364</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Buxinhos (Tamanho </w:t>
            </w:r>
            <w:r w:rsidRPr="007A0879">
              <w:rPr>
                <w:spacing w:val="-5"/>
              </w:rPr>
              <w:t>M)</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374"/>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55</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320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Buxinhos (Tamanho </w:t>
            </w:r>
            <w:r w:rsidRPr="007A0879">
              <w:rPr>
                <w:spacing w:val="-5"/>
              </w:rPr>
              <w:t>G)</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56</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630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Samambaia de </w:t>
            </w:r>
            <w:r w:rsidRPr="007A0879">
              <w:rPr>
                <w:spacing w:val="-5"/>
              </w:rPr>
              <w:t>sol</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57</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180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Samambaia </w:t>
            </w:r>
            <w:r w:rsidRPr="007A0879">
              <w:rPr>
                <w:spacing w:val="-2"/>
              </w:rPr>
              <w:t>Americana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6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58</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130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rPr>
                <w:spacing w:val="-2"/>
              </w:rPr>
              <w:t>Peperômia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8"/>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59</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132</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4"/>
              </w:rPr>
              <w:t>Cica</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60</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575</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Gerânio </w:t>
            </w:r>
            <w:r w:rsidRPr="007A0879">
              <w:rPr>
                <w:spacing w:val="-2"/>
              </w:rPr>
              <w:t>pendente</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398"/>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61</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558</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t>Areca</w:t>
            </w:r>
            <w:r w:rsidRPr="007A0879">
              <w:rPr>
                <w:spacing w:val="-2"/>
              </w:rPr>
              <w:t>bambu</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31"/>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62</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136</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Pata</w:t>
            </w:r>
            <w:r>
              <w:t xml:space="preserve"> </w:t>
            </w:r>
            <w:r w:rsidRPr="007A0879">
              <w:t>de</w:t>
            </w:r>
            <w:r w:rsidRPr="007A0879">
              <w:rPr>
                <w:spacing w:val="-2"/>
              </w:rPr>
              <w:t xml:space="preserve"> elefante</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63</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2100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Podocarpus</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64</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220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Kayzuka</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07"/>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65</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1370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Trapoeraba-</w:t>
            </w:r>
            <w:r w:rsidRPr="007A0879">
              <w:rPr>
                <w:spacing w:val="-4"/>
              </w:rPr>
              <w:t>roxa</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8"/>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66</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850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t>Maranta</w:t>
            </w:r>
            <w:proofErr w:type="spellEnd"/>
            <w:r w:rsidRPr="007A0879">
              <w:t xml:space="preserve"> </w:t>
            </w:r>
            <w:r w:rsidRPr="007A0879">
              <w:rPr>
                <w:spacing w:val="-2"/>
              </w:rPr>
              <w:t>charuto</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2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67</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618</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 xml:space="preserve">Orelha de </w:t>
            </w:r>
            <w:r w:rsidRPr="007A0879">
              <w:rPr>
                <w:spacing w:val="-2"/>
              </w:rPr>
              <w:t>elefante</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1"/>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68</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270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Pacová</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7"/>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69</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130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Jiboia</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41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70</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72</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r w:rsidRPr="007A0879">
              <w:rPr>
                <w:spacing w:val="-2"/>
              </w:rPr>
              <w:t>Bambu-mossô</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99186D" w:rsidRPr="008C50EF" w:rsidTr="00130141">
        <w:trPr>
          <w:trHeight w:val="1408"/>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gramStart"/>
            <w:r w:rsidRPr="007A0879">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71</w:t>
            </w:r>
          </w:p>
        </w:tc>
        <w:tc>
          <w:tcPr>
            <w:tcW w:w="913" w:type="dxa"/>
            <w:tcBorders>
              <w:top w:val="nil"/>
              <w:left w:val="nil"/>
              <w:bottom w:val="single" w:sz="4" w:space="0" w:color="auto"/>
              <w:right w:val="single" w:sz="4" w:space="0" w:color="auto"/>
            </w:tcBorders>
            <w:shd w:val="clear" w:color="auto" w:fill="auto"/>
            <w:vAlign w:val="center"/>
            <w:hideMark/>
          </w:tcPr>
          <w:p w:rsidR="0099186D" w:rsidRDefault="0099186D">
            <w:pPr>
              <w:jc w:val="center"/>
              <w:rPr>
                <w:rFonts w:ascii="Arial" w:hAnsi="Arial" w:cs="Arial"/>
                <w:sz w:val="16"/>
                <w:szCs w:val="16"/>
              </w:rPr>
            </w:pPr>
            <w:r>
              <w:rPr>
                <w:rFonts w:ascii="Arial" w:hAnsi="Arial" w:cs="Arial"/>
                <w:sz w:val="16"/>
                <w:szCs w:val="16"/>
              </w:rPr>
              <w:t>2300</w:t>
            </w:r>
          </w:p>
        </w:tc>
        <w:tc>
          <w:tcPr>
            <w:tcW w:w="57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pPr>
            <w:r w:rsidRPr="007A0879">
              <w:t>Mudas de temperos e ervas aromáticas, plantadas em bandejas com</w:t>
            </w:r>
            <w:proofErr w:type="gramStart"/>
            <w:r w:rsidRPr="007A0879">
              <w:t xml:space="preserve">  </w:t>
            </w:r>
            <w:proofErr w:type="gramEnd"/>
            <w:r w:rsidRPr="007A0879">
              <w:t xml:space="preserve">substrato e prontas para serem replantadas. Variedades: hortelã, manjericão, orégano, alecrim, tomilho, salsinha e </w:t>
            </w:r>
            <w:r w:rsidRPr="007A0879">
              <w:rPr>
                <w:spacing w:val="-2"/>
              </w:rPr>
              <w:t>cebolinha.</w:t>
            </w:r>
          </w:p>
        </w:tc>
        <w:tc>
          <w:tcPr>
            <w:tcW w:w="1276"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99186D" w:rsidRPr="007A0879" w:rsidRDefault="0099186D" w:rsidP="00130141"/>
        </w:tc>
      </w:tr>
      <w:tr w:rsidR="00CC29E0" w:rsidRPr="008C50EF" w:rsidTr="00130141">
        <w:trPr>
          <w:trHeight w:val="141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CC29E0" w:rsidRPr="007A0879" w:rsidRDefault="00CC29E0" w:rsidP="00130141">
            <w:pPr>
              <w:jc w:val="center"/>
            </w:pPr>
            <w:proofErr w:type="gramStart"/>
            <w:r w:rsidRPr="007A0879">
              <w:lastRenderedPageBreak/>
              <w:t>1</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r w:rsidRPr="007A0879">
              <w:t>72</w:t>
            </w:r>
          </w:p>
        </w:tc>
        <w:tc>
          <w:tcPr>
            <w:tcW w:w="913"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p>
          <w:p w:rsidR="00CC29E0" w:rsidRPr="007A0879" w:rsidRDefault="00CC29E0" w:rsidP="00130141">
            <w:pPr>
              <w:jc w:val="center"/>
            </w:pPr>
            <w:r w:rsidRPr="007A0879">
              <w:rPr>
                <w:spacing w:val="-5"/>
              </w:rPr>
              <w:t>300</w:t>
            </w:r>
          </w:p>
        </w:tc>
        <w:tc>
          <w:tcPr>
            <w:tcW w:w="574"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r w:rsidRPr="007A0879">
              <w:t>Mudas de legumes e verduras, plantadas em bandejas com substrato e prontas para serem replantadas. Variedades: Alface manteiga, alface roxo, alface americana, couve, couve-flor, rúcula, cenoura, beterraba e espinafre.</w:t>
            </w:r>
          </w:p>
        </w:tc>
        <w:tc>
          <w:tcPr>
            <w:tcW w:w="1276"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tc>
      </w:tr>
      <w:tr w:rsidR="00CC29E0" w:rsidRPr="008C50EF" w:rsidTr="00130141">
        <w:trPr>
          <w:trHeight w:val="541"/>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CC29E0" w:rsidRPr="007A0879" w:rsidRDefault="00CC29E0" w:rsidP="00130141">
            <w:pPr>
              <w:jc w:val="center"/>
            </w:pPr>
            <w:proofErr w:type="gramStart"/>
            <w:r w:rsidRPr="007A0879">
              <w:t>2</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proofErr w:type="gramStart"/>
            <w:r w:rsidRPr="007A0879">
              <w:t>1</w:t>
            </w:r>
            <w:proofErr w:type="gramEnd"/>
          </w:p>
        </w:tc>
        <w:tc>
          <w:tcPr>
            <w:tcW w:w="913"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r w:rsidRPr="007A0879">
              <w:rPr>
                <w:spacing w:val="-5"/>
              </w:rPr>
              <w:t>350</w:t>
            </w:r>
          </w:p>
        </w:tc>
        <w:tc>
          <w:tcPr>
            <w:tcW w:w="574"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r w:rsidRPr="007A0879">
              <w:t xml:space="preserve">Palmeira Rabo de </w:t>
            </w:r>
            <w:r w:rsidRPr="007A0879">
              <w:rPr>
                <w:spacing w:val="-2"/>
              </w:rPr>
              <w:t>raposa</w:t>
            </w:r>
          </w:p>
        </w:tc>
        <w:tc>
          <w:tcPr>
            <w:tcW w:w="1276"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tc>
      </w:tr>
      <w:tr w:rsidR="00CC29E0" w:rsidRPr="008C50EF" w:rsidTr="00130141">
        <w:trPr>
          <w:trHeight w:val="562"/>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CC29E0" w:rsidRPr="007A0879" w:rsidRDefault="00CC29E0" w:rsidP="00130141">
            <w:pPr>
              <w:jc w:val="center"/>
            </w:pPr>
            <w:proofErr w:type="gramStart"/>
            <w:r w:rsidRPr="007A0879">
              <w:t>2</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proofErr w:type="gramStart"/>
            <w:r w:rsidRPr="007A0879">
              <w:t>2</w:t>
            </w:r>
            <w:proofErr w:type="gramEnd"/>
          </w:p>
        </w:tc>
        <w:tc>
          <w:tcPr>
            <w:tcW w:w="913"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r w:rsidRPr="007A0879">
              <w:rPr>
                <w:spacing w:val="-5"/>
              </w:rPr>
              <w:t>100</w:t>
            </w:r>
          </w:p>
        </w:tc>
        <w:tc>
          <w:tcPr>
            <w:tcW w:w="574"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r w:rsidRPr="007A0879">
              <w:t xml:space="preserve">Palmeira </w:t>
            </w:r>
            <w:r w:rsidRPr="007A0879">
              <w:rPr>
                <w:spacing w:val="-2"/>
              </w:rPr>
              <w:t>Fênix</w:t>
            </w:r>
          </w:p>
        </w:tc>
        <w:tc>
          <w:tcPr>
            <w:tcW w:w="1276"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tc>
      </w:tr>
      <w:tr w:rsidR="00CC29E0" w:rsidRPr="008C50EF" w:rsidTr="00130141">
        <w:trPr>
          <w:trHeight w:val="571"/>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CC29E0" w:rsidRPr="007A0879" w:rsidRDefault="00CC29E0" w:rsidP="00130141">
            <w:pPr>
              <w:jc w:val="center"/>
            </w:pPr>
            <w:proofErr w:type="gramStart"/>
            <w:r w:rsidRPr="007A0879">
              <w:t>2</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proofErr w:type="gramStart"/>
            <w:r w:rsidRPr="007A0879">
              <w:t>3</w:t>
            </w:r>
            <w:proofErr w:type="gramEnd"/>
          </w:p>
        </w:tc>
        <w:tc>
          <w:tcPr>
            <w:tcW w:w="913"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r w:rsidRPr="007A0879">
              <w:rPr>
                <w:spacing w:val="-5"/>
              </w:rPr>
              <w:t>50</w:t>
            </w:r>
          </w:p>
        </w:tc>
        <w:tc>
          <w:tcPr>
            <w:tcW w:w="574"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r w:rsidRPr="007A0879">
              <w:t xml:space="preserve">Palmeira </w:t>
            </w:r>
            <w:r w:rsidRPr="007A0879">
              <w:rPr>
                <w:spacing w:val="-4"/>
              </w:rPr>
              <w:t>Azul</w:t>
            </w:r>
          </w:p>
        </w:tc>
        <w:tc>
          <w:tcPr>
            <w:tcW w:w="1276"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tc>
      </w:tr>
      <w:tr w:rsidR="00CC29E0" w:rsidRPr="008C50EF" w:rsidTr="00130141">
        <w:trPr>
          <w:trHeight w:val="538"/>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CC29E0" w:rsidRPr="007A0879" w:rsidRDefault="00CC29E0" w:rsidP="00130141">
            <w:pPr>
              <w:jc w:val="center"/>
            </w:pPr>
            <w:proofErr w:type="gramStart"/>
            <w:r w:rsidRPr="007A0879">
              <w:t>2</w:t>
            </w:r>
            <w:proofErr w:type="gramEnd"/>
          </w:p>
        </w:tc>
        <w:tc>
          <w:tcPr>
            <w:tcW w:w="680"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proofErr w:type="gramStart"/>
            <w:r w:rsidRPr="007A0879">
              <w:t>4</w:t>
            </w:r>
            <w:proofErr w:type="gramEnd"/>
          </w:p>
        </w:tc>
        <w:tc>
          <w:tcPr>
            <w:tcW w:w="913"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r w:rsidRPr="007A0879">
              <w:rPr>
                <w:spacing w:val="-5"/>
              </w:rPr>
              <w:t>50</w:t>
            </w:r>
          </w:p>
        </w:tc>
        <w:tc>
          <w:tcPr>
            <w:tcW w:w="574"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proofErr w:type="spellStart"/>
            <w:proofErr w:type="gramStart"/>
            <w:r w:rsidRPr="007A0879">
              <w:t>un</w:t>
            </w:r>
            <w:proofErr w:type="spellEnd"/>
            <w:proofErr w:type="gramEnd"/>
          </w:p>
        </w:tc>
        <w:tc>
          <w:tcPr>
            <w:tcW w:w="4655"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pPr>
            <w:r w:rsidRPr="007A0879">
              <w:t xml:space="preserve">Palmeira </w:t>
            </w:r>
            <w:proofErr w:type="spellStart"/>
            <w:r w:rsidRPr="007A0879">
              <w:rPr>
                <w:spacing w:val="-2"/>
              </w:rPr>
              <w:t>Carpentária</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pPr>
              <w:jc w:val="center"/>
              <w:rPr>
                <w:rFonts w:cs="Arial"/>
              </w:rPr>
            </w:pPr>
          </w:p>
        </w:tc>
        <w:tc>
          <w:tcPr>
            <w:tcW w:w="1134" w:type="dxa"/>
            <w:tcBorders>
              <w:top w:val="nil"/>
              <w:left w:val="nil"/>
              <w:bottom w:val="single" w:sz="4" w:space="0" w:color="auto"/>
              <w:right w:val="single" w:sz="4" w:space="0" w:color="auto"/>
            </w:tcBorders>
            <w:shd w:val="clear" w:color="auto" w:fill="auto"/>
            <w:vAlign w:val="center"/>
            <w:hideMark/>
          </w:tcPr>
          <w:p w:rsidR="00CC29E0" w:rsidRPr="007A0879" w:rsidRDefault="00CC29E0" w:rsidP="00130141"/>
        </w:tc>
      </w:tr>
    </w:tbl>
    <w:p w:rsidR="00C50150" w:rsidRPr="00C50150" w:rsidRDefault="00C50150" w:rsidP="00C50150">
      <w:pPr>
        <w:spacing w:before="100" w:beforeAutospacing="1" w:after="100" w:afterAutospacing="1"/>
        <w:rPr>
          <w:b/>
          <w:sz w:val="24"/>
          <w:szCs w:val="24"/>
          <w:u w:val="single"/>
        </w:rPr>
      </w:pPr>
      <w:r w:rsidRPr="00C50150">
        <w:rPr>
          <w:b/>
          <w:sz w:val="24"/>
          <w:szCs w:val="24"/>
          <w:u w:val="single"/>
        </w:rPr>
        <w:t>CLÁUSULA SE</w:t>
      </w:r>
      <w:r w:rsidR="005C24CC">
        <w:rPr>
          <w:b/>
          <w:sz w:val="24"/>
          <w:szCs w:val="24"/>
          <w:u w:val="single"/>
        </w:rPr>
        <w:t>GUNDA – OBRIGAÇÕES DO MUNICÍPIO</w:t>
      </w:r>
    </w:p>
    <w:p w:rsidR="00C50150" w:rsidRPr="00C50150" w:rsidRDefault="00C50150" w:rsidP="00B36E13">
      <w:pPr>
        <w:spacing w:before="100" w:beforeAutospacing="1" w:after="100" w:afterAutospacing="1"/>
        <w:jc w:val="both"/>
        <w:rPr>
          <w:sz w:val="24"/>
          <w:szCs w:val="24"/>
        </w:rPr>
      </w:pPr>
      <w:r w:rsidRPr="00C50150">
        <w:rPr>
          <w:sz w:val="24"/>
          <w:szCs w:val="24"/>
        </w:rPr>
        <w:t>Promover o pagamento de acordo com a ata de registro de preços pré-estabelecida;</w:t>
      </w:r>
    </w:p>
    <w:p w:rsidR="00C50150" w:rsidRPr="00C50150" w:rsidRDefault="00C50150" w:rsidP="00B36E13">
      <w:pPr>
        <w:spacing w:before="100" w:beforeAutospacing="1" w:after="100" w:afterAutospacing="1"/>
        <w:jc w:val="both"/>
        <w:rPr>
          <w:sz w:val="24"/>
          <w:szCs w:val="24"/>
        </w:rPr>
      </w:pPr>
      <w:r w:rsidRPr="00C50150">
        <w:rPr>
          <w:sz w:val="24"/>
          <w:szCs w:val="24"/>
        </w:rPr>
        <w:t>Realizar a fiscalização do serviço a ser prestado ou do recebimento do produto a ser entregue;</w:t>
      </w:r>
    </w:p>
    <w:p w:rsidR="00C50150" w:rsidRPr="00C50150" w:rsidRDefault="00C50150" w:rsidP="00B36E13">
      <w:pPr>
        <w:spacing w:before="100" w:beforeAutospacing="1" w:after="100" w:afterAutospacing="1"/>
        <w:jc w:val="both"/>
        <w:rPr>
          <w:sz w:val="24"/>
          <w:szCs w:val="24"/>
        </w:rPr>
      </w:pPr>
      <w:r w:rsidRPr="00C50150">
        <w:rPr>
          <w:sz w:val="24"/>
          <w:szCs w:val="24"/>
        </w:rPr>
        <w:t>Fornecer todas as informações necessárias para a empresa ganhadora do certame sobre a localização dos Serviços/entrega dos produtos e demais informações necessárias para a correta execução ou do fornecimento.</w:t>
      </w:r>
    </w:p>
    <w:p w:rsidR="00C50150" w:rsidRPr="00C50150" w:rsidRDefault="00C50150" w:rsidP="00C50150">
      <w:pPr>
        <w:spacing w:before="100" w:beforeAutospacing="1" w:after="100" w:afterAutospacing="1"/>
        <w:rPr>
          <w:b/>
          <w:sz w:val="24"/>
          <w:szCs w:val="24"/>
          <w:u w:val="single"/>
        </w:rPr>
      </w:pPr>
      <w:r w:rsidRPr="00C50150">
        <w:rPr>
          <w:b/>
          <w:sz w:val="24"/>
          <w:szCs w:val="24"/>
          <w:u w:val="single"/>
        </w:rPr>
        <w:t>CLÁUSULA TERCEIRA - DAS OBRIGAÇÕES DA DETENTORA DO REGISTRO DE PREÇOS</w:t>
      </w:r>
    </w:p>
    <w:p w:rsidR="00AD0048" w:rsidRPr="00AD0048" w:rsidRDefault="00AD0048" w:rsidP="00B36E13">
      <w:pPr>
        <w:spacing w:before="100" w:beforeAutospacing="1" w:after="100" w:afterAutospacing="1"/>
        <w:jc w:val="both"/>
        <w:rPr>
          <w:sz w:val="24"/>
          <w:szCs w:val="24"/>
        </w:rPr>
      </w:pPr>
      <w:r w:rsidRPr="00AD0048">
        <w:rPr>
          <w:sz w:val="24"/>
          <w:szCs w:val="24"/>
        </w:rPr>
        <w:t>Substituir os serviços em desacordo à proposta ou às especificações do objeto desta licitação, ou que porventura sejam entregues com defeitos ou imperfeições.</w:t>
      </w:r>
    </w:p>
    <w:p w:rsidR="00AD0048" w:rsidRPr="00AD0048" w:rsidRDefault="00AD0048" w:rsidP="00B36E13">
      <w:pPr>
        <w:spacing w:before="100" w:beforeAutospacing="1" w:after="100" w:afterAutospacing="1"/>
        <w:jc w:val="both"/>
        <w:rPr>
          <w:sz w:val="24"/>
          <w:szCs w:val="24"/>
        </w:rPr>
      </w:pPr>
      <w:r w:rsidRPr="00AD0048">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AD0048" w:rsidRPr="00AD0048" w:rsidRDefault="00AD0048" w:rsidP="00B36E13">
      <w:pPr>
        <w:spacing w:before="100" w:beforeAutospacing="1" w:after="100" w:afterAutospacing="1"/>
        <w:jc w:val="both"/>
        <w:rPr>
          <w:sz w:val="24"/>
          <w:szCs w:val="24"/>
        </w:rPr>
      </w:pPr>
      <w:r w:rsidRPr="00AD0048">
        <w:rPr>
          <w:sz w:val="24"/>
          <w:szCs w:val="24"/>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AD0048" w:rsidRPr="00AD0048" w:rsidRDefault="00AD0048" w:rsidP="00B36E13">
      <w:pPr>
        <w:spacing w:before="100" w:beforeAutospacing="1" w:after="100" w:afterAutospacing="1"/>
        <w:jc w:val="both"/>
        <w:rPr>
          <w:sz w:val="24"/>
          <w:szCs w:val="24"/>
        </w:rPr>
      </w:pPr>
      <w:r w:rsidRPr="00AD0048">
        <w:rPr>
          <w:sz w:val="24"/>
          <w:szCs w:val="24"/>
        </w:rPr>
        <w:t xml:space="preserve">A adjudicatária, assim como a contratante, </w:t>
      </w:r>
      <w:proofErr w:type="gramStart"/>
      <w:r w:rsidRPr="00AD0048">
        <w:rPr>
          <w:sz w:val="24"/>
          <w:szCs w:val="24"/>
        </w:rPr>
        <w:t>deverão atender</w:t>
      </w:r>
      <w:proofErr w:type="gramEnd"/>
      <w:r w:rsidRPr="00AD0048">
        <w:rPr>
          <w:sz w:val="24"/>
          <w:szCs w:val="24"/>
        </w:rPr>
        <w:t xml:space="preserve"> a Lei Federal 12.846/2013, a fim de inibir as práticas de fraude e corrupção. </w:t>
      </w:r>
    </w:p>
    <w:p w:rsidR="00AD0048" w:rsidRPr="00AD0048" w:rsidRDefault="00AD0048" w:rsidP="00B36E13">
      <w:pPr>
        <w:spacing w:before="100" w:beforeAutospacing="1" w:after="100" w:afterAutospacing="1"/>
        <w:jc w:val="both"/>
        <w:rPr>
          <w:sz w:val="24"/>
          <w:szCs w:val="24"/>
        </w:rPr>
      </w:pPr>
      <w:r w:rsidRPr="00AD0048">
        <w:rPr>
          <w:sz w:val="24"/>
          <w:szCs w:val="24"/>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AD0048" w:rsidRPr="00AD0048" w:rsidRDefault="00AD0048" w:rsidP="00B36E13">
      <w:pPr>
        <w:spacing w:before="100" w:beforeAutospacing="1" w:after="100" w:afterAutospacing="1"/>
        <w:jc w:val="both"/>
        <w:rPr>
          <w:sz w:val="24"/>
          <w:szCs w:val="24"/>
        </w:rPr>
      </w:pPr>
      <w:r w:rsidRPr="00AD0048">
        <w:rPr>
          <w:sz w:val="24"/>
          <w:szCs w:val="24"/>
        </w:rPr>
        <w:lastRenderedPageBreak/>
        <w:t>Os produtos deverão obedecer às normas e padrão ABNT, INMETRO, ANVISA, Legislação Vigente e demais órgãos reguladores referente ao ramo de atividades.</w:t>
      </w:r>
    </w:p>
    <w:p w:rsidR="00AD0048" w:rsidRPr="00AD0048" w:rsidRDefault="00AD0048" w:rsidP="00B36E13">
      <w:pPr>
        <w:spacing w:before="100" w:beforeAutospacing="1" w:after="100" w:afterAutospacing="1"/>
        <w:jc w:val="both"/>
        <w:rPr>
          <w:b/>
          <w:sz w:val="24"/>
          <w:szCs w:val="24"/>
        </w:rPr>
      </w:pPr>
      <w:r w:rsidRPr="00AD0048">
        <w:rPr>
          <w:sz w:val="24"/>
          <w:szCs w:val="24"/>
        </w:rPr>
        <w:t>Os serviços deverão atender integralmente as especificações do edital.</w:t>
      </w:r>
    </w:p>
    <w:p w:rsidR="00AD0048" w:rsidRPr="00AD0048" w:rsidRDefault="00AD0048" w:rsidP="00B36E13">
      <w:pPr>
        <w:spacing w:before="100" w:beforeAutospacing="1" w:after="100" w:afterAutospacing="1"/>
        <w:jc w:val="both"/>
        <w:rPr>
          <w:sz w:val="24"/>
          <w:szCs w:val="24"/>
        </w:rPr>
      </w:pPr>
      <w:r w:rsidRPr="00AD0048">
        <w:rPr>
          <w:sz w:val="24"/>
          <w:szCs w:val="24"/>
        </w:rPr>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AD0048" w:rsidRPr="00AD0048" w:rsidRDefault="00AD0048" w:rsidP="00B36E13">
      <w:pPr>
        <w:spacing w:before="100" w:beforeAutospacing="1" w:after="100" w:afterAutospacing="1"/>
        <w:jc w:val="both"/>
        <w:rPr>
          <w:sz w:val="24"/>
          <w:szCs w:val="24"/>
        </w:rPr>
      </w:pPr>
      <w:r w:rsidRPr="00AD0048">
        <w:rPr>
          <w:sz w:val="24"/>
          <w:szCs w:val="24"/>
        </w:rPr>
        <w:t xml:space="preserve">Se os itens apresentarem desconformidades com as exigências normativas, não serão recebidos definitivamente, devendo ser imediatamente substituídos pela </w:t>
      </w:r>
      <w:r w:rsidRPr="00AD0048">
        <w:rPr>
          <w:bCs/>
          <w:sz w:val="24"/>
          <w:szCs w:val="24"/>
        </w:rPr>
        <w:t>contratada</w:t>
      </w:r>
      <w:r w:rsidRPr="00AD0048">
        <w:rPr>
          <w:sz w:val="24"/>
          <w:szCs w:val="24"/>
        </w:rPr>
        <w:t xml:space="preserve">, sem ônus para a </w:t>
      </w:r>
      <w:r w:rsidRPr="00AD0048">
        <w:rPr>
          <w:bCs/>
          <w:sz w:val="24"/>
          <w:szCs w:val="24"/>
        </w:rPr>
        <w:t>administração</w:t>
      </w:r>
      <w:r w:rsidRPr="00AD0048">
        <w:rPr>
          <w:sz w:val="24"/>
          <w:szCs w:val="24"/>
        </w:rPr>
        <w:t xml:space="preserve">. </w:t>
      </w:r>
    </w:p>
    <w:p w:rsidR="00AD0048" w:rsidRPr="00AD0048" w:rsidRDefault="00AD0048" w:rsidP="00B36E13">
      <w:pPr>
        <w:spacing w:before="100" w:beforeAutospacing="1" w:after="100" w:afterAutospacing="1"/>
        <w:jc w:val="both"/>
        <w:rPr>
          <w:sz w:val="24"/>
          <w:szCs w:val="24"/>
        </w:rPr>
      </w:pPr>
      <w:r w:rsidRPr="00AD0048">
        <w:rPr>
          <w:sz w:val="24"/>
          <w:szCs w:val="24"/>
        </w:rPr>
        <w:t xml:space="preserve">Consultar com antecedência o seu fornecedor quanto ao prazo de entrega dos itens especificados, </w:t>
      </w:r>
      <w:r w:rsidRPr="00AD0048">
        <w:rPr>
          <w:bCs/>
          <w:sz w:val="24"/>
          <w:szCs w:val="24"/>
        </w:rPr>
        <w:t xml:space="preserve">não cabendo, portanto, a justificativa de atraso do fornecimento </w:t>
      </w:r>
      <w:r w:rsidRPr="00AD0048">
        <w:rPr>
          <w:sz w:val="24"/>
          <w:szCs w:val="24"/>
        </w:rPr>
        <w:t xml:space="preserve">devido ao não cumprimento da entrega por parte do fornecedor. </w:t>
      </w:r>
    </w:p>
    <w:p w:rsidR="00AD0048" w:rsidRPr="00AD0048" w:rsidRDefault="00AD0048" w:rsidP="00B36E13">
      <w:pPr>
        <w:spacing w:before="100" w:beforeAutospacing="1" w:after="100" w:afterAutospacing="1"/>
        <w:jc w:val="both"/>
        <w:rPr>
          <w:sz w:val="24"/>
          <w:szCs w:val="24"/>
        </w:rPr>
      </w:pPr>
      <w:r w:rsidRPr="00AD0048">
        <w:rPr>
          <w:sz w:val="24"/>
          <w:szCs w:val="24"/>
        </w:rPr>
        <w:t xml:space="preserve">Aceitar toda e qualquer fiscalização da </w:t>
      </w:r>
      <w:r w:rsidRPr="00AD0048">
        <w:rPr>
          <w:bCs/>
          <w:sz w:val="24"/>
          <w:szCs w:val="24"/>
        </w:rPr>
        <w:t>administração</w:t>
      </w:r>
      <w:r w:rsidRPr="00AD0048">
        <w:rPr>
          <w:sz w:val="24"/>
          <w:szCs w:val="24"/>
        </w:rPr>
        <w:t>, no tocante ao objeto do presente termo de referência, assim como ao cumprimento das obrigações previstas no edital</w:t>
      </w:r>
      <w:r w:rsidRPr="00AD0048">
        <w:rPr>
          <w:bCs/>
          <w:sz w:val="24"/>
          <w:szCs w:val="24"/>
        </w:rPr>
        <w:t>.</w:t>
      </w:r>
    </w:p>
    <w:p w:rsidR="00AD0048" w:rsidRPr="00AD0048" w:rsidRDefault="00AD0048" w:rsidP="00B36E13">
      <w:pPr>
        <w:spacing w:before="100" w:beforeAutospacing="1" w:after="100" w:afterAutospacing="1"/>
        <w:jc w:val="both"/>
        <w:rPr>
          <w:sz w:val="24"/>
          <w:szCs w:val="24"/>
        </w:rPr>
      </w:pPr>
      <w:r w:rsidRPr="00AD0048">
        <w:rPr>
          <w:sz w:val="24"/>
          <w:szCs w:val="24"/>
        </w:rPr>
        <w:t xml:space="preserve">A existência e atuação da fiscalização da </w:t>
      </w:r>
      <w:r w:rsidRPr="00AD0048">
        <w:rPr>
          <w:bCs/>
          <w:sz w:val="24"/>
          <w:szCs w:val="24"/>
        </w:rPr>
        <w:t>administração</w:t>
      </w:r>
      <w:r w:rsidRPr="00AD0048">
        <w:rPr>
          <w:sz w:val="24"/>
          <w:szCs w:val="24"/>
        </w:rPr>
        <w:t xml:space="preserve">, em nada restringem a responsabilidade única, integral e exclusiva da </w:t>
      </w:r>
      <w:r w:rsidRPr="00AD0048">
        <w:rPr>
          <w:bCs/>
          <w:sz w:val="24"/>
          <w:szCs w:val="24"/>
        </w:rPr>
        <w:t>contratada</w:t>
      </w:r>
      <w:r w:rsidRPr="00AD0048">
        <w:rPr>
          <w:sz w:val="24"/>
          <w:szCs w:val="24"/>
        </w:rPr>
        <w:t xml:space="preserve">, no que concerne ao fornecimento dos equipamentos e as suas consequências e implicações. </w:t>
      </w:r>
    </w:p>
    <w:p w:rsidR="00AD0048" w:rsidRPr="00AD0048" w:rsidRDefault="00AD0048" w:rsidP="00B36E13">
      <w:pPr>
        <w:spacing w:before="100" w:beforeAutospacing="1" w:after="100" w:afterAutospacing="1"/>
        <w:jc w:val="both"/>
        <w:rPr>
          <w:sz w:val="24"/>
          <w:szCs w:val="24"/>
        </w:rPr>
      </w:pPr>
      <w:r w:rsidRPr="00AD0048">
        <w:rPr>
          <w:sz w:val="24"/>
          <w:szCs w:val="24"/>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AD0048">
        <w:rPr>
          <w:sz w:val="24"/>
          <w:szCs w:val="24"/>
        </w:rPr>
        <w:t>arts</w:t>
      </w:r>
      <w:proofErr w:type="spellEnd"/>
      <w:r w:rsidRPr="00AD0048">
        <w:rPr>
          <w:sz w:val="24"/>
          <w:szCs w:val="24"/>
        </w:rPr>
        <w:t>. 155 a 163, da Lei nº 14.133/21). Ocorrendo a irregularidade a Administração Pública fará a abertura de processo administrativo, por meio do fiscal Instrumento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C50150" w:rsidRPr="00C50150" w:rsidRDefault="00C50150" w:rsidP="00AD0048">
      <w:pPr>
        <w:spacing w:before="100" w:beforeAutospacing="1" w:after="100" w:afterAutospacing="1"/>
        <w:rPr>
          <w:b/>
          <w:sz w:val="24"/>
          <w:szCs w:val="24"/>
          <w:u w:val="single"/>
        </w:rPr>
      </w:pPr>
      <w:r w:rsidRPr="00C50150">
        <w:rPr>
          <w:b/>
          <w:sz w:val="24"/>
          <w:szCs w:val="24"/>
          <w:u w:val="single"/>
        </w:rPr>
        <w:t xml:space="preserve">CLÁUSULA QUARTA </w:t>
      </w:r>
      <w:r w:rsidR="00AD0048">
        <w:rPr>
          <w:b/>
          <w:sz w:val="24"/>
          <w:szCs w:val="24"/>
          <w:u w:val="single"/>
        </w:rPr>
        <w:t>–</w:t>
      </w:r>
      <w:r w:rsidR="00D57055">
        <w:rPr>
          <w:b/>
          <w:sz w:val="24"/>
          <w:szCs w:val="24"/>
          <w:u w:val="single"/>
        </w:rPr>
        <w:t xml:space="preserve"> DOS PRODUTOS</w:t>
      </w:r>
    </w:p>
    <w:p w:rsidR="00026308" w:rsidRPr="00026308" w:rsidRDefault="00026308" w:rsidP="00026308">
      <w:pPr>
        <w:spacing w:before="100" w:beforeAutospacing="1" w:after="100" w:afterAutospacing="1"/>
        <w:jc w:val="both"/>
        <w:rPr>
          <w:sz w:val="24"/>
          <w:szCs w:val="24"/>
        </w:rPr>
      </w:pPr>
      <w:r w:rsidRPr="00026308">
        <w:rPr>
          <w:sz w:val="24"/>
          <w:szCs w:val="24"/>
        </w:rPr>
        <w:t>Fornecimento de mudas de plantas para realização de plantio em áreas urbanas e rurais do município de Rolândia, possibilitando maior diversificação de mudas plantadas, respeitando o código municipal de arborização urbana, e junto ao viveiro municipal.</w:t>
      </w:r>
    </w:p>
    <w:p w:rsidR="00AD0048" w:rsidRPr="00AD0048" w:rsidRDefault="00AD0048" w:rsidP="00B36E13">
      <w:pPr>
        <w:spacing w:before="100" w:beforeAutospacing="1" w:after="100" w:afterAutospacing="1"/>
        <w:jc w:val="both"/>
        <w:rPr>
          <w:sz w:val="24"/>
          <w:szCs w:val="24"/>
        </w:rPr>
      </w:pPr>
      <w:r w:rsidRPr="00AD0048">
        <w:rPr>
          <w:sz w:val="24"/>
          <w:szCs w:val="24"/>
        </w:rPr>
        <w:t xml:space="preserve">Os </w:t>
      </w:r>
      <w:r w:rsidR="00026308">
        <w:rPr>
          <w:sz w:val="24"/>
          <w:szCs w:val="24"/>
        </w:rPr>
        <w:t>produtos/</w:t>
      </w:r>
      <w:r w:rsidRPr="00AD0048">
        <w:rPr>
          <w:sz w:val="24"/>
          <w:szCs w:val="24"/>
        </w:rPr>
        <w:t xml:space="preserve">serviços </w:t>
      </w:r>
      <w:r w:rsidR="00026308">
        <w:rPr>
          <w:sz w:val="24"/>
          <w:szCs w:val="24"/>
        </w:rPr>
        <w:t>entregues/</w:t>
      </w:r>
      <w:r w:rsidRPr="00AD0048">
        <w:rPr>
          <w:sz w:val="24"/>
          <w:szCs w:val="24"/>
        </w:rPr>
        <w:t>prestados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AD0048" w:rsidRPr="00AD0048" w:rsidRDefault="00AD0048" w:rsidP="00B36E13">
      <w:pPr>
        <w:spacing w:before="100" w:beforeAutospacing="1" w:after="100" w:afterAutospacing="1"/>
        <w:jc w:val="both"/>
        <w:rPr>
          <w:sz w:val="24"/>
          <w:szCs w:val="24"/>
        </w:rPr>
      </w:pPr>
      <w:r w:rsidRPr="00AD0048">
        <w:rPr>
          <w:sz w:val="24"/>
          <w:szCs w:val="24"/>
        </w:rPr>
        <w:lastRenderedPageBreak/>
        <w:t xml:space="preserve">Quando a recusa for parcial, será estabelecido um prazo de </w:t>
      </w:r>
      <w:smartTag w:uri="urn:schemas-microsoft-com:office:smarttags" w:element="metricconverter">
        <w:smartTagPr>
          <w:attr w:name="ProductID" w:val="1 a"/>
        </w:smartTagPr>
        <w:r w:rsidRPr="00AD0048">
          <w:rPr>
            <w:sz w:val="24"/>
            <w:szCs w:val="24"/>
          </w:rPr>
          <w:t>1 a</w:t>
        </w:r>
      </w:smartTag>
      <w:r w:rsidRPr="00AD0048">
        <w:rPr>
          <w:sz w:val="24"/>
          <w:szCs w:val="24"/>
        </w:rPr>
        <w:t xml:space="preserve"> </w:t>
      </w:r>
      <w:proofErr w:type="gramStart"/>
      <w:r w:rsidRPr="00AD0048">
        <w:rPr>
          <w:sz w:val="24"/>
          <w:szCs w:val="24"/>
        </w:rPr>
        <w:t>3</w:t>
      </w:r>
      <w:proofErr w:type="gramEnd"/>
      <w:r w:rsidRPr="00AD0048">
        <w:rPr>
          <w:sz w:val="24"/>
          <w:szCs w:val="24"/>
        </w:rPr>
        <w:t xml:space="preserve"> dias úteis para a substituição da nota fiscal por outra contendo apenas os itens aprovados.</w:t>
      </w:r>
    </w:p>
    <w:p w:rsidR="00AD0048" w:rsidRPr="00AD0048" w:rsidRDefault="00AD0048" w:rsidP="00B36E13">
      <w:pPr>
        <w:spacing w:before="100" w:beforeAutospacing="1" w:after="100" w:afterAutospacing="1"/>
        <w:jc w:val="both"/>
        <w:rPr>
          <w:sz w:val="24"/>
          <w:szCs w:val="24"/>
        </w:rPr>
      </w:pPr>
      <w:r w:rsidRPr="00AD0048">
        <w:rPr>
          <w:sz w:val="24"/>
          <w:szCs w:val="24"/>
        </w:rPr>
        <w:t xml:space="preserve">Independentemente da aceitação, a adjudicatária garantirá a qualidade de cada </w:t>
      </w:r>
      <w:r w:rsidR="00026308">
        <w:rPr>
          <w:sz w:val="24"/>
          <w:szCs w:val="24"/>
        </w:rPr>
        <w:t>produto/</w:t>
      </w:r>
      <w:r w:rsidRPr="00AD0048">
        <w:rPr>
          <w:sz w:val="24"/>
          <w:szCs w:val="24"/>
        </w:rPr>
        <w:t xml:space="preserve">serviço </w:t>
      </w:r>
      <w:r w:rsidR="00026308">
        <w:rPr>
          <w:sz w:val="24"/>
          <w:szCs w:val="24"/>
        </w:rPr>
        <w:t>entregue/</w:t>
      </w:r>
      <w:r w:rsidRPr="00AD0048">
        <w:rPr>
          <w:sz w:val="24"/>
          <w:szCs w:val="24"/>
        </w:rPr>
        <w:t>prestado, obrigando-se a reparar aquele que apresentar defeito no prazo estabelecido pelo Município de Rolândia.</w:t>
      </w:r>
    </w:p>
    <w:p w:rsidR="00AD0048" w:rsidRPr="00AD0048" w:rsidRDefault="00AD0048" w:rsidP="00B36E13">
      <w:pPr>
        <w:spacing w:before="100" w:beforeAutospacing="1" w:after="100" w:afterAutospacing="1"/>
        <w:jc w:val="both"/>
        <w:rPr>
          <w:sz w:val="24"/>
          <w:szCs w:val="24"/>
        </w:rPr>
      </w:pPr>
      <w:r w:rsidRPr="00AD0048">
        <w:rPr>
          <w:sz w:val="24"/>
          <w:szCs w:val="24"/>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w:t>
      </w:r>
      <w:proofErr w:type="spellStart"/>
      <w:r w:rsidRPr="00AD0048">
        <w:rPr>
          <w:sz w:val="24"/>
          <w:szCs w:val="24"/>
        </w:rPr>
        <w:t>facultando-se-lhe</w:t>
      </w:r>
      <w:proofErr w:type="spellEnd"/>
      <w:r w:rsidRPr="00AD0048">
        <w:rPr>
          <w:sz w:val="24"/>
          <w:szCs w:val="24"/>
        </w:rPr>
        <w:t xml:space="preserve"> a realização de licitação específica para a aquisição pretendida, sendo assegurado ao beneficiário do Instrumento hábil de formalização da contratação à preferência de fornecimento em igualdade de condições.  </w:t>
      </w:r>
    </w:p>
    <w:p w:rsidR="00AD0048" w:rsidRPr="00AD0048" w:rsidRDefault="00AD0048" w:rsidP="00B36E13">
      <w:pPr>
        <w:spacing w:before="100" w:beforeAutospacing="1" w:after="100" w:afterAutospacing="1"/>
        <w:jc w:val="both"/>
        <w:rPr>
          <w:sz w:val="24"/>
          <w:szCs w:val="24"/>
        </w:rPr>
      </w:pPr>
      <w:r w:rsidRPr="00AD0048">
        <w:rPr>
          <w:sz w:val="24"/>
          <w:szCs w:val="24"/>
        </w:rPr>
        <w:t>Todos os itens licitados devem estar de acordo com o descritivo constante em sua respectiva discriminação.</w:t>
      </w:r>
    </w:p>
    <w:p w:rsidR="00AD0048" w:rsidRPr="00AD0048" w:rsidRDefault="00AD0048" w:rsidP="00B36E13">
      <w:pPr>
        <w:spacing w:before="100" w:beforeAutospacing="1" w:after="100" w:afterAutospacing="1"/>
        <w:jc w:val="both"/>
        <w:rPr>
          <w:sz w:val="24"/>
          <w:szCs w:val="24"/>
        </w:rPr>
      </w:pPr>
      <w:r w:rsidRPr="00AD0048">
        <w:rPr>
          <w:sz w:val="24"/>
          <w:szCs w:val="24"/>
        </w:rPr>
        <w:t xml:space="preserve">O(s) </w:t>
      </w:r>
      <w:r w:rsidR="00026308">
        <w:rPr>
          <w:sz w:val="24"/>
          <w:szCs w:val="24"/>
        </w:rPr>
        <w:t xml:space="preserve">produto(s) ou </w:t>
      </w:r>
      <w:r w:rsidRPr="00AD0048">
        <w:rPr>
          <w:sz w:val="24"/>
          <w:szCs w:val="24"/>
        </w:rPr>
        <w:t xml:space="preserve">serviço(s) </w:t>
      </w:r>
      <w:proofErr w:type="gramStart"/>
      <w:r w:rsidRPr="00AD0048">
        <w:rPr>
          <w:sz w:val="24"/>
          <w:szCs w:val="24"/>
        </w:rPr>
        <w:t>será(</w:t>
      </w:r>
      <w:proofErr w:type="spellStart"/>
      <w:proofErr w:type="gramEnd"/>
      <w:r w:rsidRPr="00AD0048">
        <w:rPr>
          <w:sz w:val="24"/>
          <w:szCs w:val="24"/>
        </w:rPr>
        <w:t>ão</w:t>
      </w:r>
      <w:proofErr w:type="spellEnd"/>
      <w:r w:rsidRPr="00AD0048">
        <w:rPr>
          <w:sz w:val="24"/>
          <w:szCs w:val="24"/>
        </w:rPr>
        <w:t xml:space="preserve">) recebido(s) provisoriamente, para efeito de posterior verificação de sua conformidade com as especificações constantes neste Documento de Referência. </w:t>
      </w:r>
    </w:p>
    <w:p w:rsidR="00AD0048" w:rsidRPr="00AD0048" w:rsidRDefault="00AD0048" w:rsidP="00B36E13">
      <w:pPr>
        <w:spacing w:before="100" w:beforeAutospacing="1" w:after="100" w:afterAutospacing="1"/>
        <w:jc w:val="both"/>
        <w:rPr>
          <w:sz w:val="24"/>
          <w:szCs w:val="24"/>
        </w:rPr>
      </w:pPr>
      <w:r w:rsidRPr="00AD0048">
        <w:rPr>
          <w:sz w:val="24"/>
          <w:szCs w:val="24"/>
        </w:rPr>
        <w:t xml:space="preserve">A verificação da conformidade das especificações do(s) </w:t>
      </w:r>
      <w:r w:rsidR="00026308">
        <w:rPr>
          <w:sz w:val="24"/>
          <w:szCs w:val="24"/>
        </w:rPr>
        <w:t>produto</w:t>
      </w:r>
      <w:r w:rsidRPr="00AD0048">
        <w:rPr>
          <w:sz w:val="24"/>
          <w:szCs w:val="24"/>
        </w:rPr>
        <w:t xml:space="preserve">(s) ocorrerá no ato da entrega. Admitida à conformidade quantitativa e qualitativa, o(s) </w:t>
      </w:r>
      <w:proofErr w:type="spellStart"/>
      <w:r w:rsidRPr="00AD0048">
        <w:rPr>
          <w:sz w:val="24"/>
          <w:szCs w:val="24"/>
        </w:rPr>
        <w:t>serviçol</w:t>
      </w:r>
      <w:proofErr w:type="spellEnd"/>
      <w:r w:rsidRPr="00AD0048">
        <w:rPr>
          <w:sz w:val="24"/>
          <w:szCs w:val="24"/>
        </w:rPr>
        <w:t xml:space="preserve">(s) </w:t>
      </w:r>
      <w:proofErr w:type="gramStart"/>
      <w:r w:rsidRPr="00AD0048">
        <w:rPr>
          <w:sz w:val="24"/>
          <w:szCs w:val="24"/>
        </w:rPr>
        <w:t>será(</w:t>
      </w:r>
      <w:proofErr w:type="spellStart"/>
      <w:proofErr w:type="gramEnd"/>
      <w:r w:rsidRPr="00AD0048">
        <w:rPr>
          <w:sz w:val="24"/>
          <w:szCs w:val="24"/>
        </w:rPr>
        <w:t>ão</w:t>
      </w:r>
      <w:proofErr w:type="spellEnd"/>
      <w:r w:rsidRPr="00AD0048">
        <w:rPr>
          <w:sz w:val="24"/>
          <w:szCs w:val="24"/>
        </w:rPr>
        <w:t xml:space="preserve">) recebido(s) definitivamente, mediante “atesto” na Nota Fiscal, com a consequente aceitação do(s) objeto(s). </w:t>
      </w:r>
    </w:p>
    <w:p w:rsidR="00AD0048" w:rsidRPr="00AD0048" w:rsidRDefault="00AD0048" w:rsidP="00B36E13">
      <w:pPr>
        <w:spacing w:before="100" w:beforeAutospacing="1" w:after="100" w:afterAutospacing="1"/>
        <w:jc w:val="both"/>
        <w:rPr>
          <w:sz w:val="24"/>
          <w:szCs w:val="24"/>
        </w:rPr>
      </w:pPr>
      <w:r w:rsidRPr="00AD0048">
        <w:rPr>
          <w:sz w:val="24"/>
          <w:szCs w:val="24"/>
        </w:rPr>
        <w:t xml:space="preserve">Na hipótese de constatação de anomalias que comprometam a utilização adequada do(s) </w:t>
      </w:r>
      <w:r w:rsidR="00026308">
        <w:rPr>
          <w:sz w:val="24"/>
          <w:szCs w:val="24"/>
        </w:rPr>
        <w:t>produto</w:t>
      </w:r>
      <w:r w:rsidRPr="00AD0048">
        <w:rPr>
          <w:sz w:val="24"/>
          <w:szCs w:val="24"/>
        </w:rPr>
        <w:t xml:space="preserve">(s), este(s) </w:t>
      </w:r>
      <w:proofErr w:type="gramStart"/>
      <w:r w:rsidRPr="00AD0048">
        <w:rPr>
          <w:sz w:val="24"/>
          <w:szCs w:val="24"/>
        </w:rPr>
        <w:t>será(</w:t>
      </w:r>
      <w:proofErr w:type="spellStart"/>
      <w:proofErr w:type="gramEnd"/>
      <w:r w:rsidRPr="00AD0048">
        <w:rPr>
          <w:sz w:val="24"/>
          <w:szCs w:val="24"/>
        </w:rPr>
        <w:t>ão</w:t>
      </w:r>
      <w:proofErr w:type="spellEnd"/>
      <w:r w:rsidRPr="00AD0048">
        <w:rPr>
          <w:sz w:val="24"/>
          <w:szCs w:val="24"/>
        </w:rPr>
        <w:t xml:space="preserve">) rejeitado(s), em todo ou em parte, conforme dispõe a Lei nº 14.133/21, sem qualquer ônus para a Prefeitura Municipal de Rolândia, devendo o fornecedor reapresentá-lo(s) no prazo de até 02 (dois) dias corridos, a partir da data de solicitação da substituição. </w:t>
      </w:r>
    </w:p>
    <w:p w:rsidR="00AD0048" w:rsidRPr="00AD0048" w:rsidRDefault="00AD0048" w:rsidP="00B36E13">
      <w:pPr>
        <w:spacing w:before="100" w:beforeAutospacing="1" w:after="100" w:afterAutospacing="1"/>
        <w:jc w:val="both"/>
        <w:rPr>
          <w:sz w:val="24"/>
          <w:szCs w:val="24"/>
        </w:rPr>
      </w:pPr>
      <w:r w:rsidRPr="00AD0048">
        <w:rPr>
          <w:sz w:val="24"/>
          <w:szCs w:val="24"/>
        </w:rPr>
        <w:t xml:space="preserve">Caso atrase na entrega ou se recuse a realizar a substituição, o fornecedor estará sujeito a sanções administrativas, sendo que o material substituído passará pelo mesmo processo de verificação observado na primeira entrega. </w:t>
      </w:r>
    </w:p>
    <w:p w:rsidR="00AD0048" w:rsidRPr="00AD0048" w:rsidRDefault="00AD0048" w:rsidP="00B36E13">
      <w:pPr>
        <w:spacing w:before="100" w:beforeAutospacing="1" w:after="100" w:afterAutospacing="1"/>
        <w:jc w:val="both"/>
        <w:rPr>
          <w:sz w:val="24"/>
          <w:szCs w:val="24"/>
        </w:rPr>
      </w:pPr>
      <w:r w:rsidRPr="00AD0048">
        <w:rPr>
          <w:sz w:val="24"/>
          <w:szCs w:val="24"/>
        </w:rPr>
        <w:t xml:space="preserve">A Prefeitura Municipal de Rolândia reserva-se o direito de impugnar o(s) serviço(s) prestado(s), se esse(s) não </w:t>
      </w:r>
      <w:proofErr w:type="gramStart"/>
      <w:r w:rsidRPr="00AD0048">
        <w:rPr>
          <w:sz w:val="24"/>
          <w:szCs w:val="24"/>
        </w:rPr>
        <w:t>estiver(</w:t>
      </w:r>
      <w:proofErr w:type="gramEnd"/>
      <w:r w:rsidRPr="00AD0048">
        <w:rPr>
          <w:sz w:val="24"/>
          <w:szCs w:val="24"/>
        </w:rPr>
        <w:t>em) de acordo com as especificações técnicas deste Documento de Referência.</w:t>
      </w:r>
    </w:p>
    <w:p w:rsidR="00C50150" w:rsidRPr="00C50150" w:rsidRDefault="00C50150" w:rsidP="00B36E13">
      <w:pPr>
        <w:spacing w:before="100" w:beforeAutospacing="1" w:after="100" w:afterAutospacing="1"/>
        <w:jc w:val="both"/>
        <w:rPr>
          <w:b/>
          <w:sz w:val="24"/>
          <w:szCs w:val="24"/>
          <w:u w:val="single"/>
        </w:rPr>
      </w:pPr>
      <w:r w:rsidRPr="00C50150">
        <w:rPr>
          <w:b/>
          <w:sz w:val="24"/>
          <w:szCs w:val="24"/>
          <w:u w:val="single"/>
        </w:rPr>
        <w:t>CLÁUSULA QUINTA – DO ACOMPANHAMENTO/RECEBIMENTO</w:t>
      </w:r>
    </w:p>
    <w:p w:rsidR="00C50150" w:rsidRPr="00C50150" w:rsidRDefault="00C50150" w:rsidP="00B36E13">
      <w:pPr>
        <w:spacing w:before="100" w:beforeAutospacing="1" w:after="100" w:afterAutospacing="1"/>
        <w:jc w:val="both"/>
        <w:rPr>
          <w:sz w:val="24"/>
          <w:szCs w:val="24"/>
        </w:rPr>
      </w:pPr>
      <w:r w:rsidRPr="00C50150">
        <w:rPr>
          <w:sz w:val="24"/>
          <w:szCs w:val="24"/>
        </w:rPr>
        <w:t>Para acompanhamento e recebimento do produto/serviço, fica designado o solicitante do produto/serviço o acompanhamento, recebimento, conferência e aceite provisório (se for o caso) ou definitivo, assinando à nota fiscal e atestado a confiabilidade do item adquirido/serviço prestado, podendo o mesmo designar um preposto que receberá e assinará por ele em caso de sua ausência no momento da entrega, responsabilizando-se pelo recebimento.</w:t>
      </w:r>
    </w:p>
    <w:p w:rsidR="00C50150" w:rsidRPr="00C50150" w:rsidRDefault="00C50150" w:rsidP="00B36E13">
      <w:pPr>
        <w:spacing w:before="100" w:beforeAutospacing="1" w:after="100" w:afterAutospacing="1"/>
        <w:jc w:val="both"/>
        <w:rPr>
          <w:sz w:val="24"/>
          <w:szCs w:val="24"/>
        </w:rPr>
      </w:pPr>
      <w:r w:rsidRPr="00C50150">
        <w:rPr>
          <w:sz w:val="24"/>
          <w:szCs w:val="24"/>
        </w:rPr>
        <w:lastRenderedPageBreak/>
        <w:t>Identificando inconformidades com o item adquirido/serviço prestado, o servidor responsável pelo recebimento NÃO receberá o produto/serviço, ficando a empresa responsável pela readequação do item nos termos do edital para a devida entrega e recebimento.</w:t>
      </w:r>
    </w:p>
    <w:p w:rsidR="00C50150" w:rsidRPr="00C50150" w:rsidRDefault="00C50150" w:rsidP="00B36E13">
      <w:pPr>
        <w:spacing w:before="100" w:beforeAutospacing="1" w:after="100" w:afterAutospacing="1"/>
        <w:jc w:val="both"/>
        <w:rPr>
          <w:sz w:val="24"/>
          <w:szCs w:val="24"/>
        </w:rPr>
      </w:pPr>
      <w:r w:rsidRPr="00C50150">
        <w:rPr>
          <w:sz w:val="24"/>
          <w:szCs w:val="24"/>
        </w:rPr>
        <w:t>O servidor que receber o bem/serviço de forma definitiva deve atestar o recebimento que servirá para liberação de pagamento quanto ao objeto licitado, podendo ser o pagamento integral (100% da aquisição/prestação do serviço) ou parcial (compras de pequena monta até o limite máximo estipulado em ata de registro de preços).</w:t>
      </w:r>
    </w:p>
    <w:p w:rsidR="00C50150" w:rsidRPr="00C50150" w:rsidRDefault="00C50150" w:rsidP="00B36E13">
      <w:pPr>
        <w:spacing w:before="100" w:beforeAutospacing="1" w:after="100" w:afterAutospacing="1"/>
        <w:jc w:val="both"/>
        <w:rPr>
          <w:sz w:val="24"/>
          <w:szCs w:val="24"/>
        </w:rPr>
      </w:pPr>
      <w:r w:rsidRPr="00C50150">
        <w:rPr>
          <w:sz w:val="24"/>
          <w:szCs w:val="24"/>
        </w:rPr>
        <w:t>O fornecedor deverá entregar todo o material/serviço solicitado e na quantidade solicitada, sendo que registro de preços não há um limite mínimo de pedido, podendo ser solicitada a quantidade integral, ou apenas uma única unidade do produto/serviço.</w:t>
      </w:r>
    </w:p>
    <w:p w:rsidR="00C50150" w:rsidRPr="00C50150" w:rsidRDefault="00C50150" w:rsidP="00B36E13">
      <w:pPr>
        <w:spacing w:before="100" w:beforeAutospacing="1" w:after="100" w:afterAutospacing="1"/>
        <w:jc w:val="both"/>
        <w:rPr>
          <w:b/>
          <w:sz w:val="24"/>
          <w:szCs w:val="24"/>
          <w:u w:val="single"/>
        </w:rPr>
      </w:pPr>
      <w:r w:rsidRPr="00C50150">
        <w:rPr>
          <w:b/>
          <w:sz w:val="24"/>
          <w:szCs w:val="24"/>
          <w:u w:val="single"/>
        </w:rPr>
        <w:t>CLÁUSULA SEXTA - DO PAGAMENTO</w:t>
      </w:r>
    </w:p>
    <w:p w:rsidR="00C50150" w:rsidRDefault="00C50150" w:rsidP="00B36E13">
      <w:pPr>
        <w:spacing w:before="100" w:beforeAutospacing="1" w:after="100" w:afterAutospacing="1"/>
        <w:jc w:val="both"/>
        <w:rPr>
          <w:sz w:val="24"/>
          <w:szCs w:val="24"/>
        </w:rPr>
      </w:pPr>
      <w:r w:rsidRPr="00C50150">
        <w:rPr>
          <w:sz w:val="24"/>
          <w:szCs w:val="24"/>
        </w:rPr>
        <w:t xml:space="preserve">O Município de Rolândia obriga-se a efetuar o pagamento ao Detentor do Registro de Preços pelos itens efetivamente fornecidos, até o limite do valor estimado de </w:t>
      </w:r>
      <w:r w:rsidRPr="00C50150">
        <w:rPr>
          <w:sz w:val="24"/>
          <w:szCs w:val="24"/>
          <w:highlight w:val="green"/>
        </w:rPr>
        <w:t>R$ ______</w:t>
      </w:r>
      <w:proofErr w:type="gramStart"/>
      <w:r w:rsidRPr="00C50150">
        <w:rPr>
          <w:sz w:val="24"/>
          <w:szCs w:val="24"/>
          <w:highlight w:val="green"/>
        </w:rPr>
        <w:t>(</w:t>
      </w:r>
      <w:proofErr w:type="gramEnd"/>
      <w:r w:rsidRPr="00C50150">
        <w:rPr>
          <w:sz w:val="24"/>
          <w:szCs w:val="24"/>
          <w:highlight w:val="green"/>
        </w:rPr>
        <w:t>__________________),</w:t>
      </w:r>
      <w:r w:rsidRPr="00C50150">
        <w:rPr>
          <w:sz w:val="24"/>
          <w:szCs w:val="24"/>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D57055" w:rsidRPr="00D57055" w:rsidRDefault="00D57055" w:rsidP="00D57055">
      <w:pPr>
        <w:spacing w:before="100" w:beforeAutospacing="1" w:after="100" w:afterAutospacing="1"/>
        <w:jc w:val="both"/>
        <w:rPr>
          <w:sz w:val="24"/>
          <w:szCs w:val="24"/>
        </w:rPr>
      </w:pPr>
      <w:r w:rsidRPr="00D57055">
        <w:rPr>
          <w:sz w:val="24"/>
          <w:szCs w:val="24"/>
        </w:rPr>
        <w:t>O Instituto de Previdência Municipal de Rolândia obriga-se a efetuar o pagamento ao Detentor do Registro de Preços pelos itens efetivamente fornecidos, até o limite do valor estimado de R$ ______ (__________________),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50150" w:rsidRPr="00C50150" w:rsidRDefault="00C50150" w:rsidP="00B36E13">
      <w:pPr>
        <w:spacing w:before="100" w:beforeAutospacing="1" w:after="100" w:afterAutospacing="1"/>
        <w:jc w:val="both"/>
        <w:rPr>
          <w:sz w:val="24"/>
          <w:szCs w:val="24"/>
        </w:rPr>
      </w:pPr>
      <w:r w:rsidRPr="00C50150">
        <w:rPr>
          <w:sz w:val="24"/>
          <w:szCs w:val="24"/>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 sendo que a ausência destes documentos ensejará a suspensão dos pagamentos a que a Detentora do Registro de Preços tenha ou venha a ter direito, até que seja normalizada a situação de regularidade havida na fase de habilitação;</w:t>
      </w:r>
    </w:p>
    <w:p w:rsidR="00C50150" w:rsidRPr="00C50150" w:rsidRDefault="00C50150" w:rsidP="00B36E13">
      <w:pPr>
        <w:spacing w:before="100" w:beforeAutospacing="1" w:after="100" w:afterAutospacing="1"/>
        <w:jc w:val="both"/>
        <w:rPr>
          <w:sz w:val="24"/>
          <w:szCs w:val="24"/>
        </w:rPr>
      </w:pPr>
      <w:r w:rsidRPr="00C50150">
        <w:rPr>
          <w:sz w:val="24"/>
          <w:szCs w:val="24"/>
        </w:rPr>
        <w:t>Na ocorrência de suspensão de pagamento aqui prevista, a Detentora do Registro de Preços não fará jus a nenhum tipo de atualização monetária e, na ocorrência de bloqueio no fornecimento dos materiais, motivada pela falta dos pagamentos, incorrerá nas sanções previstas na cláusula sexta desta ata de registro de preços.</w:t>
      </w:r>
    </w:p>
    <w:p w:rsidR="00C50150" w:rsidRPr="00C50150" w:rsidRDefault="00C50150" w:rsidP="00B36E13">
      <w:pPr>
        <w:spacing w:before="100" w:beforeAutospacing="1" w:after="100" w:afterAutospacing="1"/>
        <w:jc w:val="both"/>
        <w:rPr>
          <w:sz w:val="24"/>
          <w:szCs w:val="24"/>
        </w:rPr>
      </w:pPr>
      <w:r w:rsidRPr="00C50150">
        <w:rPr>
          <w:sz w:val="24"/>
          <w:szCs w:val="24"/>
        </w:rPr>
        <w:t>A adjudicatária deverá entregar todo o material solicitado através da autorização de fornecimento, não havendo pagamento em caso de entrega parcial até que ocorra o adimplemento total da obrigação.</w:t>
      </w:r>
    </w:p>
    <w:p w:rsidR="00C50150" w:rsidRPr="00C50150" w:rsidRDefault="00C50150" w:rsidP="00B36E13">
      <w:pPr>
        <w:spacing w:before="100" w:beforeAutospacing="1" w:after="100" w:afterAutospacing="1"/>
        <w:jc w:val="both"/>
        <w:rPr>
          <w:sz w:val="24"/>
          <w:szCs w:val="24"/>
        </w:rPr>
      </w:pPr>
      <w:r w:rsidRPr="00C50150">
        <w:rPr>
          <w:sz w:val="24"/>
          <w:szCs w:val="24"/>
        </w:rPr>
        <w:lastRenderedPageBreak/>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C50150">
          <w:rPr>
            <w:sz w:val="24"/>
            <w:szCs w:val="24"/>
          </w:rPr>
          <w:t>1 a</w:t>
        </w:r>
      </w:smartTag>
      <w:r w:rsidRPr="00C50150">
        <w:rPr>
          <w:sz w:val="24"/>
          <w:szCs w:val="24"/>
        </w:rPr>
        <w:t xml:space="preserve"> </w:t>
      </w:r>
      <w:proofErr w:type="gramStart"/>
      <w:r w:rsidRPr="00C50150">
        <w:rPr>
          <w:sz w:val="24"/>
          <w:szCs w:val="24"/>
        </w:rPr>
        <w:t>3</w:t>
      </w:r>
      <w:proofErr w:type="gramEnd"/>
      <w:r w:rsidRPr="00C50150">
        <w:rPr>
          <w:sz w:val="24"/>
          <w:szCs w:val="24"/>
        </w:rPr>
        <w:t xml:space="preserve"> dias úteis para a adjudicatária fazer a substituição.</w:t>
      </w:r>
    </w:p>
    <w:p w:rsidR="00C50150" w:rsidRPr="00C50150" w:rsidRDefault="00C50150" w:rsidP="00B36E13">
      <w:pPr>
        <w:spacing w:before="100" w:beforeAutospacing="1" w:after="100" w:afterAutospacing="1"/>
        <w:jc w:val="both"/>
        <w:rPr>
          <w:sz w:val="24"/>
          <w:szCs w:val="24"/>
        </w:rPr>
      </w:pPr>
      <w:r w:rsidRPr="00C50150">
        <w:rPr>
          <w:sz w:val="24"/>
          <w:szCs w:val="24"/>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C50150" w:rsidRPr="00C50150" w:rsidRDefault="00C50150" w:rsidP="00C50150">
      <w:pPr>
        <w:spacing w:before="100" w:beforeAutospacing="1" w:after="100" w:afterAutospacing="1"/>
        <w:jc w:val="center"/>
        <w:rPr>
          <w:b/>
          <w:sz w:val="24"/>
          <w:szCs w:val="24"/>
        </w:rPr>
      </w:pPr>
      <w:r w:rsidRPr="00C50150">
        <w:rPr>
          <w:b/>
          <w:sz w:val="24"/>
          <w:szCs w:val="24"/>
        </w:rPr>
        <w:t>I = (TX/100) / 365</w:t>
      </w:r>
    </w:p>
    <w:p w:rsidR="00C50150" w:rsidRPr="00C50150" w:rsidRDefault="00C50150" w:rsidP="00C50150">
      <w:pPr>
        <w:spacing w:before="100" w:beforeAutospacing="1" w:after="100" w:afterAutospacing="1"/>
        <w:jc w:val="center"/>
        <w:rPr>
          <w:b/>
          <w:sz w:val="24"/>
          <w:szCs w:val="24"/>
        </w:rPr>
      </w:pPr>
      <w:r w:rsidRPr="00C50150">
        <w:rPr>
          <w:b/>
          <w:sz w:val="24"/>
          <w:szCs w:val="24"/>
        </w:rPr>
        <w:t>EM = I x N x VP</w:t>
      </w:r>
    </w:p>
    <w:p w:rsidR="00C50150" w:rsidRPr="00C50150" w:rsidRDefault="00C50150" w:rsidP="00B36E13">
      <w:pPr>
        <w:spacing w:before="100" w:beforeAutospacing="1" w:after="100" w:afterAutospacing="1"/>
        <w:jc w:val="both"/>
        <w:rPr>
          <w:sz w:val="24"/>
          <w:szCs w:val="24"/>
        </w:rPr>
      </w:pPr>
      <w:r w:rsidRPr="00C50150">
        <w:rPr>
          <w:sz w:val="24"/>
          <w:szCs w:val="24"/>
        </w:rPr>
        <w:t xml:space="preserve">Onde: </w:t>
      </w:r>
    </w:p>
    <w:p w:rsidR="00C50150" w:rsidRPr="00C50150" w:rsidRDefault="00C50150" w:rsidP="00B36E13">
      <w:pPr>
        <w:spacing w:before="100" w:beforeAutospacing="1" w:after="100" w:afterAutospacing="1"/>
        <w:jc w:val="both"/>
        <w:rPr>
          <w:sz w:val="24"/>
          <w:szCs w:val="24"/>
        </w:rPr>
      </w:pPr>
      <w:r w:rsidRPr="00C50150">
        <w:rPr>
          <w:sz w:val="24"/>
          <w:szCs w:val="24"/>
        </w:rPr>
        <w:t xml:space="preserve">I = Índice de atualização financeira; </w:t>
      </w:r>
    </w:p>
    <w:p w:rsidR="00C50150" w:rsidRPr="00C50150" w:rsidRDefault="00C50150" w:rsidP="00B36E13">
      <w:pPr>
        <w:spacing w:before="100" w:beforeAutospacing="1" w:after="100" w:afterAutospacing="1"/>
        <w:jc w:val="both"/>
        <w:rPr>
          <w:sz w:val="24"/>
          <w:szCs w:val="24"/>
        </w:rPr>
      </w:pPr>
      <w:r w:rsidRPr="00C50150">
        <w:rPr>
          <w:sz w:val="24"/>
          <w:szCs w:val="24"/>
        </w:rPr>
        <w:t xml:space="preserve">TX = Percentual da taxa de juros de mora anual; </w:t>
      </w:r>
    </w:p>
    <w:p w:rsidR="00C50150" w:rsidRPr="00C50150" w:rsidRDefault="00C50150" w:rsidP="00B36E13">
      <w:pPr>
        <w:spacing w:before="100" w:beforeAutospacing="1" w:after="100" w:afterAutospacing="1"/>
        <w:jc w:val="both"/>
        <w:rPr>
          <w:sz w:val="24"/>
          <w:szCs w:val="24"/>
        </w:rPr>
      </w:pPr>
      <w:r w:rsidRPr="00C50150">
        <w:rPr>
          <w:sz w:val="24"/>
          <w:szCs w:val="24"/>
        </w:rPr>
        <w:t xml:space="preserve">EM = Encargos moratórios; </w:t>
      </w:r>
    </w:p>
    <w:p w:rsidR="00C50150" w:rsidRPr="00C50150" w:rsidRDefault="00C50150" w:rsidP="00B36E13">
      <w:pPr>
        <w:spacing w:before="100" w:beforeAutospacing="1" w:after="100" w:afterAutospacing="1"/>
        <w:jc w:val="both"/>
        <w:rPr>
          <w:sz w:val="24"/>
          <w:szCs w:val="24"/>
        </w:rPr>
      </w:pPr>
      <w:r w:rsidRPr="00C50150">
        <w:rPr>
          <w:sz w:val="24"/>
          <w:szCs w:val="24"/>
        </w:rPr>
        <w:t xml:space="preserve">N = Número de dias entre a data prevista para o pagamento e a do efetivo pagamento; </w:t>
      </w:r>
    </w:p>
    <w:p w:rsidR="00C50150" w:rsidRPr="00C50150" w:rsidRDefault="00C50150" w:rsidP="00B36E13">
      <w:pPr>
        <w:spacing w:before="100" w:beforeAutospacing="1" w:after="100" w:afterAutospacing="1"/>
        <w:jc w:val="both"/>
        <w:rPr>
          <w:sz w:val="24"/>
          <w:szCs w:val="24"/>
        </w:rPr>
      </w:pPr>
      <w:r w:rsidRPr="00C50150">
        <w:rPr>
          <w:sz w:val="24"/>
          <w:szCs w:val="24"/>
        </w:rPr>
        <w:t>VP = Valor da parcela em atraso.</w:t>
      </w:r>
    </w:p>
    <w:p w:rsidR="00C50150" w:rsidRPr="00C50150" w:rsidRDefault="00C50150" w:rsidP="00B36E13">
      <w:pPr>
        <w:spacing w:before="100" w:beforeAutospacing="1" w:after="100" w:afterAutospacing="1" w:line="240" w:lineRule="auto"/>
        <w:jc w:val="both"/>
        <w:rPr>
          <w:b/>
          <w:sz w:val="24"/>
          <w:szCs w:val="24"/>
        </w:rPr>
      </w:pPr>
      <w:r w:rsidRPr="00C50150">
        <w:rPr>
          <w:sz w:val="24"/>
          <w:szCs w:val="24"/>
        </w:rPr>
        <w:t>O Município de Rolândia possui um sistema de assinatura digital e tramitação de documentos (</w:t>
      </w:r>
      <w:proofErr w:type="gramStart"/>
      <w:r w:rsidRPr="00C50150">
        <w:rPr>
          <w:sz w:val="24"/>
          <w:szCs w:val="24"/>
        </w:rPr>
        <w:t>1Doc</w:t>
      </w:r>
      <w:proofErr w:type="gramEnd"/>
      <w:r w:rsidRPr="00C50150">
        <w:rPr>
          <w:sz w:val="24"/>
          <w:szCs w:val="24"/>
        </w:rPr>
        <w:t>) o qual deverá ter um cadastro por parte do fornecedor para assinatura da ata de registro, bem como das notas de empenho, autorizações de fornecimento e demais documentos pertinentes, a nota fiscal e as certidões regulares necessários para pagamento deverão ser obrigatoriamente mandados de forma digital (em formato .</w:t>
      </w:r>
      <w:proofErr w:type="spellStart"/>
      <w:r w:rsidRPr="00C50150">
        <w:rPr>
          <w:sz w:val="24"/>
          <w:szCs w:val="24"/>
        </w:rPr>
        <w:t>pdf</w:t>
      </w:r>
      <w:proofErr w:type="spellEnd"/>
      <w:r w:rsidRPr="00C50150">
        <w:rPr>
          <w:sz w:val="24"/>
          <w:szCs w:val="24"/>
        </w:rPr>
        <w:t>)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p>
    <w:p w:rsidR="00C50150" w:rsidRPr="00C50150" w:rsidRDefault="00C50150" w:rsidP="00B36E13">
      <w:pPr>
        <w:spacing w:before="100" w:beforeAutospacing="1" w:after="100" w:afterAutospacing="1" w:line="240" w:lineRule="auto"/>
        <w:jc w:val="both"/>
        <w:rPr>
          <w:sz w:val="24"/>
          <w:szCs w:val="24"/>
          <w:u w:val="single"/>
        </w:rPr>
      </w:pPr>
      <w:r w:rsidRPr="00C50150">
        <w:rPr>
          <w:b/>
          <w:sz w:val="24"/>
          <w:szCs w:val="24"/>
          <w:u w:val="single"/>
        </w:rPr>
        <w:t>C</w:t>
      </w:r>
      <w:r w:rsidRPr="00C50150">
        <w:rPr>
          <w:b/>
          <w:bCs/>
          <w:sz w:val="24"/>
          <w:szCs w:val="24"/>
          <w:u w:val="single"/>
        </w:rPr>
        <w:t>LÁUSULA SÉTIMA – DO REAJUSTAMENTO DOS PREÇOS</w:t>
      </w:r>
    </w:p>
    <w:p w:rsidR="00C50150" w:rsidRPr="00C50150" w:rsidRDefault="00C50150" w:rsidP="00B36E13">
      <w:pPr>
        <w:spacing w:before="100" w:beforeAutospacing="1" w:after="100" w:afterAutospacing="1" w:line="240" w:lineRule="auto"/>
        <w:jc w:val="both"/>
        <w:rPr>
          <w:sz w:val="24"/>
          <w:szCs w:val="24"/>
        </w:rPr>
      </w:pPr>
      <w:r w:rsidRPr="00C50150">
        <w:rPr>
          <w:sz w:val="24"/>
          <w:szCs w:val="24"/>
        </w:rPr>
        <w:t xml:space="preserve">Os preços registrados se manterão </w:t>
      </w:r>
      <w:proofErr w:type="gramStart"/>
      <w:r w:rsidRPr="00C50150">
        <w:rPr>
          <w:sz w:val="24"/>
          <w:szCs w:val="24"/>
        </w:rPr>
        <w:t>inalterados pelo período de vigência da presente ata</w:t>
      </w:r>
      <w:proofErr w:type="gramEnd"/>
      <w:r w:rsidRPr="00C50150">
        <w:rPr>
          <w:sz w:val="24"/>
          <w:szCs w:val="24"/>
        </w:rPr>
        <w:t xml:space="preserve"> de registro de preços, admitida à revisão no caso de desequilíbrio da equação econômica – financeira inicial deste Instrumento, na forma disciplinada no Decreto 11.462/2023.</w:t>
      </w:r>
    </w:p>
    <w:p w:rsidR="00C50150" w:rsidRPr="00C50150" w:rsidRDefault="00C50150" w:rsidP="00B36E13">
      <w:pPr>
        <w:spacing w:before="100" w:beforeAutospacing="1" w:after="100" w:afterAutospacing="1" w:line="240" w:lineRule="auto"/>
        <w:jc w:val="both"/>
        <w:rPr>
          <w:b/>
          <w:sz w:val="24"/>
          <w:szCs w:val="24"/>
        </w:rPr>
      </w:pPr>
      <w:r w:rsidRPr="00C50150">
        <w:rPr>
          <w:b/>
          <w:sz w:val="24"/>
          <w:szCs w:val="24"/>
        </w:rPr>
        <w:t xml:space="preserve">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w:t>
      </w:r>
      <w:r w:rsidRPr="00C50150">
        <w:rPr>
          <w:b/>
          <w:sz w:val="24"/>
          <w:szCs w:val="24"/>
        </w:rPr>
        <w:lastRenderedPageBreak/>
        <w:t>haja o devido reequilíbrio econômico financeiro com base nos índices que recomponham a defasagem da inflação que incidiu o produto/serviço no ano anterior.</w:t>
      </w:r>
    </w:p>
    <w:p w:rsidR="00C50150" w:rsidRPr="00C50150" w:rsidRDefault="00C50150" w:rsidP="00B36E13">
      <w:pPr>
        <w:spacing w:before="100" w:beforeAutospacing="1" w:after="100" w:afterAutospacing="1" w:line="240" w:lineRule="auto"/>
        <w:jc w:val="both"/>
        <w:rPr>
          <w:sz w:val="24"/>
          <w:szCs w:val="24"/>
        </w:rPr>
      </w:pPr>
      <w:r w:rsidRPr="00C50150">
        <w:rPr>
          <w:sz w:val="24"/>
          <w:szCs w:val="24"/>
        </w:rPr>
        <w:t xml:space="preserve">PARÁGRAFO PRIMEIRO - Os preços registrados que sofrerem revisão não </w:t>
      </w:r>
      <w:proofErr w:type="gramStart"/>
      <w:r w:rsidRPr="00C50150">
        <w:rPr>
          <w:sz w:val="24"/>
          <w:szCs w:val="24"/>
        </w:rPr>
        <w:t>ultrapassarão</w:t>
      </w:r>
      <w:proofErr w:type="gramEnd"/>
      <w:r w:rsidRPr="00C50150">
        <w:rPr>
          <w:sz w:val="24"/>
          <w:szCs w:val="24"/>
        </w:rPr>
        <w:t xml:space="preserve"> os preços praticados no mercado.</w:t>
      </w:r>
    </w:p>
    <w:p w:rsidR="00C50150" w:rsidRPr="00C50150" w:rsidRDefault="00C50150" w:rsidP="00B36E13">
      <w:pPr>
        <w:spacing w:before="100" w:beforeAutospacing="1" w:after="100" w:afterAutospacing="1" w:line="240" w:lineRule="auto"/>
        <w:jc w:val="both"/>
        <w:rPr>
          <w:sz w:val="24"/>
          <w:szCs w:val="24"/>
        </w:rPr>
      </w:pPr>
      <w:r w:rsidRPr="00C50150">
        <w:rPr>
          <w:sz w:val="24"/>
          <w:szCs w:val="24"/>
        </w:rPr>
        <w:t>PARÁGRAFO SEGUNDO - Caso o preço registrado seja superior à média dos preços de mercado, o Município de Rolândia solicitará ao fornecedor, mediante correspondência, redução do preço registrado, de forma a adequá-la à definição do parágrafo primeiro.</w:t>
      </w:r>
    </w:p>
    <w:p w:rsidR="00C50150" w:rsidRPr="00C50150" w:rsidRDefault="00C50150" w:rsidP="00B36E13">
      <w:pPr>
        <w:spacing w:before="100" w:beforeAutospacing="1" w:after="100" w:afterAutospacing="1" w:line="240" w:lineRule="auto"/>
        <w:jc w:val="both"/>
        <w:rPr>
          <w:sz w:val="24"/>
          <w:szCs w:val="24"/>
        </w:rPr>
      </w:pPr>
      <w:r w:rsidRPr="00C50150">
        <w:rPr>
          <w:sz w:val="24"/>
          <w:szCs w:val="24"/>
        </w:rPr>
        <w:t xml:space="preserve">PARÁGRAFO TERCEIRO - Fracassada a negociação com o primeiro colocado o Município de Rolândia convocará as demais empresas com preços registrados para o item, se for o caso, ou ainda os fornecedores </w:t>
      </w:r>
      <w:proofErr w:type="gramStart"/>
      <w:r w:rsidRPr="00C50150">
        <w:rPr>
          <w:sz w:val="24"/>
          <w:szCs w:val="24"/>
        </w:rPr>
        <w:t>classificados, respeitadas</w:t>
      </w:r>
      <w:proofErr w:type="gramEnd"/>
      <w:r w:rsidRPr="00C50150">
        <w:rPr>
          <w:sz w:val="24"/>
          <w:szCs w:val="24"/>
        </w:rPr>
        <w:t xml:space="preserve"> as condições de prestação de serviços, os preços e os prazos do primeiro classificado, para a redução do preço, hipótese em que poderá ocorrer alteração na ordem de classificação das empresas com preço registrado.</w:t>
      </w:r>
    </w:p>
    <w:p w:rsidR="00C50150" w:rsidRPr="00C50150" w:rsidRDefault="00C50150" w:rsidP="00B36E13">
      <w:pPr>
        <w:spacing w:before="100" w:beforeAutospacing="1" w:after="100" w:afterAutospacing="1" w:line="240" w:lineRule="auto"/>
        <w:jc w:val="both"/>
        <w:rPr>
          <w:sz w:val="24"/>
          <w:szCs w:val="24"/>
        </w:rPr>
      </w:pPr>
      <w:r w:rsidRPr="00C50150">
        <w:rPr>
          <w:sz w:val="24"/>
          <w:szCs w:val="24"/>
        </w:rPr>
        <w:t>PARÁGRAFO QUARTO – Serão consideráveis compatíveis com os de mercado os preços registrados que forem iguais ou inferiores a média daqueles apurados pelo Município de Rolândia.</w:t>
      </w:r>
    </w:p>
    <w:p w:rsidR="00C50150" w:rsidRPr="00C50150" w:rsidRDefault="00C50150" w:rsidP="00B36E13">
      <w:pPr>
        <w:spacing w:before="100" w:beforeAutospacing="1" w:after="100" w:afterAutospacing="1" w:line="240" w:lineRule="auto"/>
        <w:jc w:val="both"/>
        <w:rPr>
          <w:sz w:val="24"/>
          <w:szCs w:val="24"/>
        </w:rPr>
      </w:pPr>
      <w:r w:rsidRPr="00C50150">
        <w:rPr>
          <w:sz w:val="24"/>
          <w:szCs w:val="24"/>
        </w:rPr>
        <w:t>PARÁGRAFO QUINTO – É de obrigação da Adjudicatária a solicitação de reajuste de preços no dia da alteração do valor, não sendo aceito majoração ou supressão retroativa, sendo, portanto pago o valor acordado antes do reajuste nesses casos, a não apresentação da solicitação no dia da majoração acarretará no pagamento do valor antigo das notas até que se ocorra à solicitação de forma correta, no caso da supressão de valores, se não realizada no dia em que o valor for diminuído poderá acarretar em multa e demais sanções cabíveis.</w:t>
      </w:r>
    </w:p>
    <w:p w:rsidR="00C50150" w:rsidRPr="00C50150" w:rsidRDefault="00C50150" w:rsidP="00B36E13">
      <w:pPr>
        <w:spacing w:before="100" w:beforeAutospacing="1" w:after="100" w:afterAutospacing="1"/>
        <w:jc w:val="both"/>
        <w:rPr>
          <w:sz w:val="24"/>
          <w:szCs w:val="24"/>
        </w:rPr>
      </w:pPr>
      <w:r w:rsidRPr="00C50150">
        <w:rPr>
          <w:rFonts w:cs="Arial"/>
          <w:sz w:val="24"/>
          <w:szCs w:val="24"/>
        </w:rPr>
        <w:t xml:space="preserve">PARÁGRAFO SEXTO – </w:t>
      </w:r>
      <w:r w:rsidRPr="00C50150">
        <w:rPr>
          <w:sz w:val="24"/>
          <w:szCs w:val="24"/>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0150" w:rsidRPr="00C50150" w:rsidRDefault="00C50150" w:rsidP="00B36E13">
      <w:pPr>
        <w:spacing w:before="100" w:beforeAutospacing="1" w:after="100" w:afterAutospacing="1"/>
        <w:jc w:val="both"/>
        <w:rPr>
          <w:rFonts w:cs="Arial"/>
          <w:b/>
          <w:sz w:val="24"/>
          <w:szCs w:val="24"/>
          <w:u w:val="single"/>
        </w:rPr>
      </w:pPr>
      <w:r w:rsidRPr="00C50150">
        <w:rPr>
          <w:rFonts w:cs="Arial"/>
          <w:b/>
          <w:sz w:val="24"/>
          <w:szCs w:val="24"/>
          <w:u w:val="single"/>
        </w:rPr>
        <w:t>CLÁUSULA OITAVA - DAS INCIDÊNCIAS FISCAIS</w:t>
      </w:r>
    </w:p>
    <w:p w:rsidR="00C50150" w:rsidRPr="00C50150" w:rsidRDefault="00C50150" w:rsidP="00B36E13">
      <w:pPr>
        <w:spacing w:before="100" w:beforeAutospacing="1" w:after="100" w:afterAutospacing="1"/>
        <w:jc w:val="both"/>
        <w:rPr>
          <w:rFonts w:cs="Arial"/>
          <w:sz w:val="24"/>
          <w:szCs w:val="24"/>
        </w:rPr>
      </w:pPr>
      <w:r w:rsidRPr="00C50150">
        <w:rPr>
          <w:rFonts w:cs="Arial"/>
          <w:sz w:val="24"/>
          <w:szCs w:val="24"/>
        </w:rPr>
        <w:t>São obrigações do Detentor do Registro de Preços:</w:t>
      </w:r>
    </w:p>
    <w:p w:rsidR="00C50150" w:rsidRPr="00C50150" w:rsidRDefault="00C50150" w:rsidP="00B36E13">
      <w:pPr>
        <w:spacing w:before="100" w:beforeAutospacing="1" w:after="100" w:afterAutospacing="1"/>
        <w:jc w:val="both"/>
        <w:rPr>
          <w:rFonts w:cs="Arial"/>
          <w:sz w:val="24"/>
          <w:szCs w:val="24"/>
        </w:rPr>
      </w:pPr>
      <w:r w:rsidRPr="00C50150">
        <w:rPr>
          <w:rFonts w:cs="Arial"/>
          <w:sz w:val="24"/>
          <w:szCs w:val="24"/>
        </w:rPr>
        <w:t xml:space="preserve">Os tributos, emolumentos, contribuições fiscais e para fiscais, custos e despesas que sejam devidos em decorrência direta ou indireta da presente ata de registro de preços, serão de exclusiva responsabilidade do Detentor do Registro de Preços, assim definido na Norma Tributária. </w:t>
      </w:r>
    </w:p>
    <w:p w:rsidR="00C50150" w:rsidRPr="00C50150" w:rsidRDefault="00C50150" w:rsidP="00B36E13">
      <w:pPr>
        <w:spacing w:before="100" w:beforeAutospacing="1" w:after="100" w:afterAutospacing="1"/>
        <w:jc w:val="both"/>
        <w:rPr>
          <w:rFonts w:cs="Arial"/>
          <w:sz w:val="24"/>
          <w:szCs w:val="24"/>
        </w:rPr>
      </w:pPr>
      <w:r w:rsidRPr="00C50150">
        <w:rPr>
          <w:rFonts w:cs="Arial"/>
          <w:sz w:val="24"/>
          <w:szCs w:val="24"/>
        </w:rPr>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50150" w:rsidRPr="00C50150" w:rsidRDefault="00C50150" w:rsidP="00B36E13">
      <w:pPr>
        <w:spacing w:before="100" w:beforeAutospacing="1" w:after="100" w:afterAutospacing="1"/>
        <w:jc w:val="both"/>
        <w:rPr>
          <w:rFonts w:eastAsia="Arial Unicode MS" w:cs="Helvetica"/>
          <w:b/>
          <w:sz w:val="24"/>
          <w:szCs w:val="24"/>
          <w:u w:val="single"/>
          <w:lang w:eastAsia="pt-BR"/>
        </w:rPr>
      </w:pPr>
      <w:r w:rsidRPr="00C50150">
        <w:rPr>
          <w:rFonts w:cs="Arial"/>
          <w:b/>
          <w:sz w:val="24"/>
          <w:szCs w:val="24"/>
          <w:u w:val="single"/>
        </w:rPr>
        <w:t>CLÁUSULA NONA - DAS PENALIDADES</w:t>
      </w:r>
      <w:r w:rsidRPr="00C50150">
        <w:rPr>
          <w:rFonts w:eastAsia="Arial Unicode MS" w:cs="Helvetica"/>
          <w:b/>
          <w:sz w:val="24"/>
          <w:szCs w:val="24"/>
          <w:u w:val="single"/>
          <w:lang w:eastAsia="pt-BR"/>
        </w:rPr>
        <w:t xml:space="preserve"> </w:t>
      </w:r>
    </w:p>
    <w:p w:rsidR="00C50150" w:rsidRPr="00C50150" w:rsidRDefault="00C50150" w:rsidP="00B36E13">
      <w:pPr>
        <w:spacing w:before="100" w:beforeAutospacing="1" w:after="100" w:afterAutospacing="1"/>
        <w:jc w:val="both"/>
        <w:rPr>
          <w:rFonts w:eastAsia="Arial Unicode MS" w:cs="Helvetica"/>
          <w:sz w:val="24"/>
          <w:szCs w:val="24"/>
          <w:lang w:eastAsia="pt-BR"/>
        </w:rPr>
      </w:pPr>
      <w:r w:rsidRPr="00C50150">
        <w:rPr>
          <w:rFonts w:eastAsia="Arial Unicode MS" w:cs="Helvetica"/>
          <w:sz w:val="24"/>
          <w:szCs w:val="24"/>
          <w:lang w:eastAsia="pt-BR"/>
        </w:rPr>
        <w:t>O licitante e o Contratado que cometerem infrações, conforme os Artig</w:t>
      </w:r>
      <w:r w:rsidR="005C24CC">
        <w:rPr>
          <w:rFonts w:eastAsia="Arial Unicode MS" w:cs="Helvetica"/>
          <w:sz w:val="24"/>
          <w:szCs w:val="24"/>
          <w:lang w:eastAsia="pt-BR"/>
        </w:rPr>
        <w:t>os 155 a 163 da Lei 14.133/2021</w:t>
      </w:r>
      <w:r w:rsidRPr="00C50150">
        <w:rPr>
          <w:rFonts w:eastAsia="Arial Unicode MS" w:cs="Helvetica"/>
          <w:sz w:val="24"/>
          <w:szCs w:val="24"/>
          <w:lang w:eastAsia="pt-BR"/>
        </w:rPr>
        <w:t xml:space="preserve"> estarão sujeitos às seguintes penalidades administrativas:</w:t>
      </w:r>
    </w:p>
    <w:p w:rsidR="00C50150" w:rsidRDefault="00C50150" w:rsidP="00B36E13">
      <w:pPr>
        <w:spacing w:before="100" w:beforeAutospacing="1" w:after="100" w:afterAutospacing="1"/>
        <w:jc w:val="both"/>
        <w:rPr>
          <w:rFonts w:eastAsia="Arial Unicode MS" w:cs="Helvetica"/>
          <w:sz w:val="24"/>
          <w:szCs w:val="24"/>
          <w:lang w:eastAsia="pt-BR"/>
        </w:rPr>
      </w:pPr>
      <w:r w:rsidRPr="00C50150">
        <w:rPr>
          <w:rFonts w:eastAsia="Arial Unicode MS" w:cs="Helvetica"/>
          <w:sz w:val="24"/>
          <w:szCs w:val="24"/>
          <w:lang w:eastAsia="pt-BR"/>
        </w:rPr>
        <w:lastRenderedPageBreak/>
        <w:t xml:space="preserve">I) Advertência; </w:t>
      </w:r>
    </w:p>
    <w:p w:rsidR="00C50150" w:rsidRDefault="00C50150" w:rsidP="00B36E13">
      <w:pPr>
        <w:spacing w:before="100" w:beforeAutospacing="1" w:after="100" w:afterAutospacing="1"/>
        <w:jc w:val="both"/>
        <w:rPr>
          <w:rFonts w:eastAsia="Arial Unicode MS" w:cs="Helvetica"/>
          <w:sz w:val="24"/>
          <w:szCs w:val="24"/>
          <w:lang w:eastAsia="pt-BR"/>
        </w:rPr>
      </w:pPr>
      <w:proofErr w:type="gramStart"/>
      <w:r w:rsidRPr="00C50150">
        <w:rPr>
          <w:rFonts w:eastAsia="Arial Unicode MS" w:cs="Helvetica"/>
          <w:sz w:val="24"/>
          <w:szCs w:val="24"/>
          <w:lang w:eastAsia="pt-BR"/>
        </w:rPr>
        <w:t>II)</w:t>
      </w:r>
      <w:proofErr w:type="gramEnd"/>
      <w:r w:rsidRPr="00C50150">
        <w:rPr>
          <w:rFonts w:eastAsia="Arial Unicode MS" w:cs="Helvetica"/>
          <w:sz w:val="24"/>
          <w:szCs w:val="24"/>
          <w:lang w:eastAsia="pt-BR"/>
        </w:rPr>
        <w:t xml:space="preserve"> Multa; </w:t>
      </w:r>
    </w:p>
    <w:p w:rsidR="00C50150" w:rsidRDefault="00C50150" w:rsidP="00B36E13">
      <w:pPr>
        <w:spacing w:before="100" w:beforeAutospacing="1" w:after="100" w:afterAutospacing="1"/>
        <w:jc w:val="both"/>
        <w:rPr>
          <w:rFonts w:eastAsia="Arial Unicode MS" w:cs="Helvetica"/>
          <w:sz w:val="24"/>
          <w:szCs w:val="24"/>
          <w:lang w:eastAsia="pt-BR"/>
        </w:rPr>
      </w:pPr>
      <w:r w:rsidRPr="00C50150">
        <w:rPr>
          <w:rFonts w:eastAsia="Arial Unicode MS" w:cs="Helvetica"/>
          <w:sz w:val="24"/>
          <w:szCs w:val="24"/>
          <w:lang w:eastAsia="pt-BR"/>
        </w:rPr>
        <w:t xml:space="preserve">III) Suspensão temporária de participação em licitação e impedimento de contratar com a Administração, por no mínimo </w:t>
      </w:r>
      <w:proofErr w:type="gramStart"/>
      <w:r w:rsidRPr="00C50150">
        <w:rPr>
          <w:rFonts w:eastAsia="Arial Unicode MS" w:cs="Helvetica"/>
          <w:sz w:val="24"/>
          <w:szCs w:val="24"/>
          <w:lang w:eastAsia="pt-BR"/>
        </w:rPr>
        <w:t>3</w:t>
      </w:r>
      <w:proofErr w:type="gramEnd"/>
      <w:r w:rsidRPr="00C50150">
        <w:rPr>
          <w:rFonts w:eastAsia="Arial Unicode MS" w:cs="Helvetica"/>
          <w:sz w:val="24"/>
          <w:szCs w:val="24"/>
          <w:lang w:eastAsia="pt-BR"/>
        </w:rPr>
        <w:t xml:space="preserve"> anos; </w:t>
      </w:r>
    </w:p>
    <w:p w:rsidR="00C50150" w:rsidRDefault="00C50150" w:rsidP="00B36E13">
      <w:pPr>
        <w:spacing w:before="100" w:beforeAutospacing="1" w:after="100" w:afterAutospacing="1"/>
        <w:jc w:val="both"/>
        <w:rPr>
          <w:rFonts w:eastAsia="Arial Unicode MS" w:cs="Helvetica"/>
          <w:sz w:val="24"/>
          <w:szCs w:val="24"/>
          <w:lang w:eastAsia="pt-BR"/>
        </w:rPr>
      </w:pPr>
      <w:r w:rsidRPr="00C50150">
        <w:rPr>
          <w:rFonts w:eastAsia="Arial Unicode MS" w:cs="Helvetica"/>
          <w:sz w:val="24"/>
          <w:szCs w:val="24"/>
          <w:lang w:eastAsia="pt-BR"/>
        </w:rPr>
        <w:t xml:space="preserve">IV) Declaração de inidoneidade para licitar ou contratar com a Administração Pública, por no mínimo </w:t>
      </w:r>
      <w:proofErr w:type="gramStart"/>
      <w:r w:rsidRPr="00C50150">
        <w:rPr>
          <w:rFonts w:eastAsia="Arial Unicode MS" w:cs="Helvetica"/>
          <w:sz w:val="24"/>
          <w:szCs w:val="24"/>
          <w:lang w:eastAsia="pt-BR"/>
        </w:rPr>
        <w:t>3</w:t>
      </w:r>
      <w:proofErr w:type="gramEnd"/>
      <w:r w:rsidRPr="00C50150">
        <w:rPr>
          <w:rFonts w:eastAsia="Arial Unicode MS" w:cs="Helvetica"/>
          <w:sz w:val="24"/>
          <w:szCs w:val="24"/>
          <w:lang w:eastAsia="pt-BR"/>
        </w:rPr>
        <w:t xml:space="preserve"> anos e no máximo 6 anos; </w:t>
      </w:r>
    </w:p>
    <w:p w:rsidR="00C50150" w:rsidRPr="00C50150" w:rsidRDefault="00C50150" w:rsidP="00B36E13">
      <w:pPr>
        <w:spacing w:before="100" w:beforeAutospacing="1" w:after="100" w:afterAutospacing="1"/>
        <w:jc w:val="both"/>
        <w:rPr>
          <w:rFonts w:eastAsia="Arial Unicode MS" w:cs="Helvetica"/>
          <w:sz w:val="24"/>
          <w:szCs w:val="24"/>
          <w:lang w:eastAsia="pt-BR"/>
        </w:rPr>
      </w:pPr>
      <w:r w:rsidRPr="00C50150">
        <w:rPr>
          <w:rFonts w:eastAsia="Arial Unicode MS" w:cs="Helvetica"/>
          <w:sz w:val="24"/>
          <w:szCs w:val="24"/>
          <w:lang w:eastAsia="pt-BR"/>
        </w:rPr>
        <w:t xml:space="preserve">V) Impedimento de licitar e contratar com a União, Estados, Distrito Federal ou Municípios, e descredenciamento do Cadastro Unificado de Fornecedores do Sistema de Gestão de Materiais, Obras e Serviços (GMS), por até </w:t>
      </w:r>
      <w:proofErr w:type="gramStart"/>
      <w:r w:rsidRPr="00C50150">
        <w:rPr>
          <w:rFonts w:eastAsia="Arial Unicode MS" w:cs="Helvetica"/>
          <w:sz w:val="24"/>
          <w:szCs w:val="24"/>
          <w:lang w:eastAsia="pt-BR"/>
        </w:rPr>
        <w:t>6</w:t>
      </w:r>
      <w:proofErr w:type="gramEnd"/>
      <w:r w:rsidRPr="00C50150">
        <w:rPr>
          <w:rFonts w:eastAsia="Arial Unicode MS" w:cs="Helvetica"/>
          <w:sz w:val="24"/>
          <w:szCs w:val="24"/>
          <w:lang w:eastAsia="pt-BR"/>
        </w:rPr>
        <w:t xml:space="preserve"> anos.</w:t>
      </w:r>
    </w:p>
    <w:p w:rsidR="00C50150" w:rsidRDefault="00C50150" w:rsidP="00B36E13">
      <w:pPr>
        <w:spacing w:before="100" w:beforeAutospacing="1" w:after="100" w:afterAutospacing="1"/>
        <w:ind w:left="708"/>
        <w:jc w:val="both"/>
        <w:rPr>
          <w:rFonts w:eastAsia="Arial Unicode MS" w:cs="Helvetica"/>
          <w:sz w:val="24"/>
          <w:szCs w:val="24"/>
          <w:lang w:eastAsia="pt-BR"/>
        </w:rPr>
      </w:pPr>
      <w:proofErr w:type="gramStart"/>
      <w:r w:rsidRPr="00C50150">
        <w:rPr>
          <w:rFonts w:eastAsia="Arial Unicode MS" w:cs="Helvetica"/>
          <w:sz w:val="24"/>
          <w:szCs w:val="24"/>
          <w:lang w:eastAsia="pt-BR"/>
        </w:rPr>
        <w:t>V.a)</w:t>
      </w:r>
      <w:proofErr w:type="gramEnd"/>
      <w:r w:rsidRPr="00C50150">
        <w:rPr>
          <w:rFonts w:eastAsia="Arial Unicode MS" w:cs="Helvetica"/>
          <w:sz w:val="24"/>
          <w:szCs w:val="24"/>
          <w:lang w:eastAsia="pt-BR"/>
        </w:rPr>
        <w:t xml:space="preserve"> As sanções mencionadas nas alíneas "I", "II", "III" e "IV" do item anterior podem ser aplicadas cumulativamente com a multa ao licitante, ao adjudicatário e ao Contratado.</w:t>
      </w:r>
    </w:p>
    <w:p w:rsidR="00C50150" w:rsidRDefault="00C50150" w:rsidP="00B36E13">
      <w:pPr>
        <w:spacing w:before="100" w:beforeAutospacing="1" w:after="100" w:afterAutospacing="1"/>
        <w:ind w:left="708"/>
        <w:jc w:val="both"/>
        <w:rPr>
          <w:rFonts w:eastAsia="Arial Unicode MS" w:cs="Helvetica"/>
          <w:sz w:val="24"/>
          <w:szCs w:val="24"/>
          <w:lang w:eastAsia="pt-BR"/>
        </w:rPr>
      </w:pPr>
      <w:proofErr w:type="gramStart"/>
      <w:r w:rsidRPr="00C50150">
        <w:rPr>
          <w:rFonts w:eastAsia="Arial Unicode MS" w:cs="Helvetica"/>
          <w:sz w:val="24"/>
          <w:szCs w:val="24"/>
          <w:lang w:eastAsia="pt-BR"/>
        </w:rPr>
        <w:t>V.b)</w:t>
      </w:r>
      <w:proofErr w:type="gramEnd"/>
      <w:r w:rsidRPr="00C50150">
        <w:rPr>
          <w:rFonts w:eastAsia="Arial Unicode MS" w:cs="Helvetica"/>
          <w:sz w:val="24"/>
          <w:szCs w:val="24"/>
          <w:lang w:eastAsia="pt-BR"/>
        </w:rPr>
        <w:t xml:space="preserve"> Advertência será aplicada por condutas que prejudiquem o andamento do procedime</w:t>
      </w:r>
      <w:r>
        <w:rPr>
          <w:rFonts w:eastAsia="Arial Unicode MS" w:cs="Helvetica"/>
          <w:sz w:val="24"/>
          <w:szCs w:val="24"/>
          <w:lang w:eastAsia="pt-BR"/>
        </w:rPr>
        <w:t>nto de licitação e contratação.</w:t>
      </w:r>
    </w:p>
    <w:p w:rsidR="00C50150" w:rsidRPr="00C50150" w:rsidRDefault="00C50150" w:rsidP="00B36E13">
      <w:pPr>
        <w:spacing w:before="100" w:beforeAutospacing="1" w:after="100" w:afterAutospacing="1"/>
        <w:ind w:left="708"/>
        <w:jc w:val="both"/>
        <w:rPr>
          <w:rFonts w:eastAsia="Arial Unicode MS" w:cs="Helvetica"/>
          <w:sz w:val="24"/>
          <w:szCs w:val="24"/>
          <w:lang w:eastAsia="pt-BR"/>
        </w:rPr>
      </w:pPr>
      <w:proofErr w:type="gramStart"/>
      <w:r w:rsidRPr="00C50150">
        <w:rPr>
          <w:rFonts w:eastAsia="Arial Unicode MS" w:cs="Helvetica"/>
          <w:sz w:val="24"/>
          <w:szCs w:val="24"/>
          <w:lang w:eastAsia="pt-BR"/>
        </w:rPr>
        <w:t>V.c)</w:t>
      </w:r>
      <w:proofErr w:type="gramEnd"/>
      <w:r w:rsidRPr="00C50150">
        <w:rPr>
          <w:rFonts w:eastAsia="Arial Unicode MS" w:cs="Helvetica"/>
          <w:sz w:val="24"/>
          <w:szCs w:val="24"/>
          <w:lang w:eastAsia="pt-BR"/>
        </w:rPr>
        <w:t xml:space="preserve"> A multa, de 0,5% a 30% do valor da ata de registro licitado ou celebrado com contratação direta, será aplicada ao responsável por qualquer das infrações administrativas previstas no art. 155 da Lei 14.133/21, como:</w:t>
      </w:r>
    </w:p>
    <w:p w:rsidR="00C50150" w:rsidRPr="00C50150" w:rsidRDefault="00C50150" w:rsidP="00B36E13">
      <w:pPr>
        <w:spacing w:before="100" w:beforeAutospacing="1" w:after="100" w:afterAutospacing="1"/>
        <w:jc w:val="both"/>
        <w:rPr>
          <w:rFonts w:eastAsia="Arial Unicode MS" w:cs="Helvetica"/>
          <w:sz w:val="24"/>
          <w:szCs w:val="24"/>
          <w:lang w:eastAsia="pt-BR"/>
        </w:rPr>
      </w:pPr>
      <w:r w:rsidRPr="00C50150">
        <w:rPr>
          <w:rFonts w:eastAsia="Arial Unicode MS" w:cs="Helvetica"/>
          <w:sz w:val="24"/>
          <w:szCs w:val="24"/>
          <w:lang w:eastAsia="pt-BR"/>
        </w:rPr>
        <w:t>•</w:t>
      </w:r>
      <w:r w:rsidRPr="00C50150">
        <w:rPr>
          <w:rFonts w:eastAsia="Arial Unicode MS" w:cs="Helvetica"/>
          <w:sz w:val="24"/>
          <w:szCs w:val="24"/>
          <w:lang w:eastAsia="pt-BR"/>
        </w:rPr>
        <w:tab/>
        <w:t>Dar causa à inexecução parcial ou total do registro;</w:t>
      </w:r>
    </w:p>
    <w:p w:rsidR="00C50150" w:rsidRPr="00C50150" w:rsidRDefault="00C50150" w:rsidP="00B36E13">
      <w:pPr>
        <w:spacing w:before="100" w:beforeAutospacing="1" w:after="100" w:afterAutospacing="1"/>
        <w:jc w:val="both"/>
        <w:rPr>
          <w:rFonts w:eastAsia="Arial Unicode MS" w:cs="Helvetica"/>
          <w:sz w:val="24"/>
          <w:szCs w:val="24"/>
          <w:lang w:eastAsia="pt-BR"/>
        </w:rPr>
      </w:pPr>
      <w:r w:rsidRPr="00C50150">
        <w:rPr>
          <w:rFonts w:eastAsia="Arial Unicode MS" w:cs="Helvetica"/>
          <w:sz w:val="24"/>
          <w:szCs w:val="24"/>
          <w:lang w:eastAsia="pt-BR"/>
        </w:rPr>
        <w:t>•</w:t>
      </w:r>
      <w:r w:rsidRPr="00C50150">
        <w:rPr>
          <w:rFonts w:eastAsia="Arial Unicode MS" w:cs="Helvetica"/>
          <w:sz w:val="24"/>
          <w:szCs w:val="24"/>
          <w:lang w:eastAsia="pt-BR"/>
        </w:rPr>
        <w:tab/>
        <w:t>Deixar de entregar a documentação exigida para o certame;</w:t>
      </w:r>
    </w:p>
    <w:p w:rsidR="00C50150" w:rsidRPr="00C50150" w:rsidRDefault="00C50150" w:rsidP="00B36E13">
      <w:pPr>
        <w:spacing w:before="100" w:beforeAutospacing="1" w:after="100" w:afterAutospacing="1"/>
        <w:jc w:val="both"/>
        <w:rPr>
          <w:rFonts w:eastAsia="Arial Unicode MS" w:cs="Helvetica"/>
          <w:sz w:val="24"/>
          <w:szCs w:val="24"/>
          <w:lang w:eastAsia="pt-BR"/>
        </w:rPr>
      </w:pPr>
      <w:r w:rsidRPr="00C50150">
        <w:rPr>
          <w:rFonts w:eastAsia="Arial Unicode MS" w:cs="Helvetica"/>
          <w:sz w:val="24"/>
          <w:szCs w:val="24"/>
          <w:lang w:eastAsia="pt-BR"/>
        </w:rPr>
        <w:t>•</w:t>
      </w:r>
      <w:r w:rsidRPr="00C50150">
        <w:rPr>
          <w:rFonts w:eastAsia="Arial Unicode MS" w:cs="Helvetica"/>
          <w:sz w:val="24"/>
          <w:szCs w:val="24"/>
          <w:lang w:eastAsia="pt-BR"/>
        </w:rPr>
        <w:tab/>
        <w:t>Não manter a proposta, salvo em casos de justificativa superveniente;</w:t>
      </w:r>
    </w:p>
    <w:p w:rsidR="00C50150" w:rsidRPr="00C50150" w:rsidRDefault="00C50150" w:rsidP="00B36E13">
      <w:pPr>
        <w:spacing w:before="100" w:beforeAutospacing="1" w:after="100" w:afterAutospacing="1"/>
        <w:jc w:val="both"/>
        <w:rPr>
          <w:rFonts w:eastAsia="Arial Unicode MS" w:cs="Helvetica"/>
          <w:sz w:val="24"/>
          <w:szCs w:val="24"/>
          <w:lang w:eastAsia="pt-BR"/>
        </w:rPr>
      </w:pPr>
      <w:r w:rsidRPr="00C50150">
        <w:rPr>
          <w:rFonts w:eastAsia="Arial Unicode MS" w:cs="Helvetica"/>
          <w:sz w:val="24"/>
          <w:szCs w:val="24"/>
          <w:lang w:eastAsia="pt-BR"/>
        </w:rPr>
        <w:t>•</w:t>
      </w:r>
      <w:r w:rsidRPr="00C50150">
        <w:rPr>
          <w:rFonts w:eastAsia="Arial Unicode MS" w:cs="Helvetica"/>
          <w:sz w:val="24"/>
          <w:szCs w:val="24"/>
          <w:lang w:eastAsia="pt-BR"/>
        </w:rPr>
        <w:tab/>
        <w:t>Não celebrar o registro ou não entregar a documentação exigida para a contratação dentro do prazo;</w:t>
      </w:r>
    </w:p>
    <w:p w:rsidR="00C50150" w:rsidRPr="00C50150" w:rsidRDefault="00C50150" w:rsidP="00B36E13">
      <w:pPr>
        <w:spacing w:before="100" w:beforeAutospacing="1" w:after="100" w:afterAutospacing="1"/>
        <w:jc w:val="both"/>
        <w:rPr>
          <w:rFonts w:eastAsia="Arial Unicode MS" w:cs="Helvetica"/>
          <w:b/>
          <w:i/>
          <w:sz w:val="24"/>
          <w:szCs w:val="24"/>
          <w:lang w:eastAsia="pt-BR"/>
        </w:rPr>
      </w:pPr>
      <w:r w:rsidRPr="00C50150">
        <w:rPr>
          <w:rFonts w:eastAsia="Arial Unicode MS" w:cs="Helvetica"/>
          <w:sz w:val="24"/>
          <w:szCs w:val="24"/>
          <w:lang w:eastAsia="pt-BR"/>
        </w:rPr>
        <w:t>•</w:t>
      </w:r>
      <w:r w:rsidRPr="00C50150">
        <w:rPr>
          <w:rFonts w:eastAsia="Arial Unicode MS" w:cs="Helvetica"/>
          <w:sz w:val="24"/>
          <w:szCs w:val="24"/>
          <w:lang w:eastAsia="pt-BR"/>
        </w:rPr>
        <w:tab/>
        <w:t>Ensejar o retardamento da execução ou entrega do objeto da licitação sem motivo justificado;</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Apresentar declaração ou documentação falsa;</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Fraudar a licitação ou a execução do registro;</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Comportar-se de modo inidôneo ou cometer fraude de qualquer natureza;</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Praticar atos ilícitos para frustrar os objetivos da licitação;</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Praticar atos lesivos previstos na legislação correspondente.</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lastRenderedPageBreak/>
        <w:t xml:space="preserve">A declaração de inidoneidade para licitar ou contratar com a Administração Pública, por até </w:t>
      </w:r>
      <w:proofErr w:type="gramStart"/>
      <w:r w:rsidRPr="00C50150">
        <w:rPr>
          <w:rFonts w:eastAsia="Arial Unicode MS"/>
          <w:sz w:val="24"/>
          <w:szCs w:val="24"/>
          <w:lang w:eastAsia="pt-BR"/>
        </w:rPr>
        <w:t>6</w:t>
      </w:r>
      <w:proofErr w:type="gramEnd"/>
      <w:r w:rsidRPr="00C50150">
        <w:rPr>
          <w:rFonts w:eastAsia="Arial Unicode MS"/>
          <w:sz w:val="24"/>
          <w:szCs w:val="24"/>
          <w:lang w:eastAsia="pt-BR"/>
        </w:rPr>
        <w:t xml:space="preserve"> anos, será aplicada a quem:</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Recusar-se injustificadamente a assinar o registro após ser considerado adjudicatário;</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Deixar de entregar documentação exigida para o certame;</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Apresentar documentação falsa;</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Ensejar o retardamento da execução do registro;</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Não manter a proposta;</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Falhar ou fraudar na execução do registro;</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Comportar-se de modo inidôneo, exceto nos casos previstos.</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C50150">
        <w:rPr>
          <w:rFonts w:eastAsia="Arial Unicode MS"/>
          <w:sz w:val="24"/>
          <w:szCs w:val="24"/>
          <w:lang w:eastAsia="pt-BR"/>
        </w:rPr>
        <w:t>6</w:t>
      </w:r>
      <w:proofErr w:type="gramEnd"/>
      <w:r w:rsidRPr="00C50150">
        <w:rPr>
          <w:rFonts w:eastAsia="Arial Unicode MS"/>
          <w:sz w:val="24"/>
          <w:szCs w:val="24"/>
          <w:lang w:eastAsia="pt-BR"/>
        </w:rPr>
        <w:t xml:space="preserve"> anos, será aplicado a quem:</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Prometer, oferecer ou dar vantagem indevida a agente público;</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Financiar, custear ou subvencionar atos ilícitos previstos na Lei;</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Utilizar-se de interposta pessoa para ocultar interesses;</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Frustrar ou fraudar procedimentos licitatórios públicos;</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w:t>
      </w:r>
      <w:r w:rsidRPr="00C50150">
        <w:rPr>
          <w:rFonts w:eastAsia="Arial Unicode MS"/>
          <w:sz w:val="24"/>
          <w:szCs w:val="24"/>
          <w:lang w:eastAsia="pt-BR"/>
        </w:rPr>
        <w:tab/>
        <w:t>Dificultar atividades de investigação ou fiscalização.</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Cabe ao órgão ou entidade contratante aplicar as penalidades, garantindo a ampla defesa e o contraditório, informando as ocorrências no Cadastro Unificado de Fornecedores.</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A autoridade máxima do órgão ou entidade contratante é competente para impor as penalidades.</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Na aplicação das sanções, a Administração observará a proporcionalidade entre a gravidade da infração e o valor do registro, os danos resultantes, a situação econômico-financeira do sancionado, a reincidência e outras circunstâncias relevantes.</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Nos casos não previstos, devem ser observadas as disposições da Lei Federal nº 14.133/2021.</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lastRenderedPageBreak/>
        <w:t>Além das sanções mencionadas, a responsabilização administrativa e civil de pessoas jurídicas será conforme a Lei Federal nº 12.846/2013.</w:t>
      </w:r>
    </w:p>
    <w:p w:rsidR="00C50150" w:rsidRPr="00C50150" w:rsidRDefault="00C50150" w:rsidP="00B36E13">
      <w:pPr>
        <w:spacing w:before="100" w:beforeAutospacing="1" w:after="100" w:afterAutospacing="1"/>
        <w:jc w:val="both"/>
        <w:rPr>
          <w:rFonts w:eastAsia="Arial Unicode MS"/>
          <w:b/>
          <w:i/>
          <w:sz w:val="24"/>
          <w:szCs w:val="24"/>
          <w:lang w:eastAsia="pt-BR"/>
        </w:rPr>
      </w:pPr>
      <w:r w:rsidRPr="00C50150">
        <w:rPr>
          <w:rFonts w:eastAsia="Arial Unicode MS"/>
          <w:sz w:val="24"/>
          <w:szCs w:val="24"/>
          <w:lang w:eastAsia="pt-BR"/>
        </w:rPr>
        <w:t>As penalidades aplicadas serão registradas no Cadastro Unificado de Fornecedores do Estado do Paraná (CFPR) e junto ao Tribunal de Contas do Estado do Paraná.</w:t>
      </w:r>
    </w:p>
    <w:p w:rsidR="00C50150" w:rsidRPr="00C50150" w:rsidRDefault="00C50150" w:rsidP="00B36E13">
      <w:pPr>
        <w:spacing w:before="100" w:beforeAutospacing="1" w:after="100" w:afterAutospacing="1" w:line="240" w:lineRule="auto"/>
        <w:jc w:val="both"/>
        <w:rPr>
          <w:b/>
          <w:sz w:val="24"/>
          <w:szCs w:val="24"/>
          <w:u w:val="single"/>
        </w:rPr>
      </w:pPr>
      <w:r w:rsidRPr="00C50150">
        <w:rPr>
          <w:b/>
          <w:sz w:val="24"/>
          <w:szCs w:val="24"/>
          <w:u w:val="single"/>
        </w:rPr>
        <w:t>CLÁUSULA DEZ – DO PRAZO, DA VIGÊNCIA E DA PRORROGAÇÃO</w:t>
      </w:r>
    </w:p>
    <w:p w:rsidR="00C50150" w:rsidRPr="00C50150" w:rsidRDefault="00C50150" w:rsidP="00B36E13">
      <w:pPr>
        <w:pStyle w:val="Corpodetexto"/>
        <w:spacing w:before="100" w:beforeAutospacing="1" w:after="100" w:afterAutospacing="1" w:line="240" w:lineRule="auto"/>
        <w:rPr>
          <w:rFonts w:ascii="Times New Roman" w:hAnsi="Times New Roman"/>
          <w:b w:val="0"/>
          <w:bCs/>
          <w:sz w:val="24"/>
          <w:szCs w:val="24"/>
        </w:rPr>
      </w:pPr>
      <w:r w:rsidRPr="00C50150">
        <w:rPr>
          <w:rFonts w:ascii="Times New Roman" w:hAnsi="Times New Roman"/>
          <w:b w:val="0"/>
          <w:bCs/>
          <w:sz w:val="24"/>
          <w:szCs w:val="24"/>
        </w:rPr>
        <w:t>O prazo de prestação dos serviços será de até 05 (cinco) dias, contados a partir da emissão da autorização de.</w:t>
      </w:r>
    </w:p>
    <w:p w:rsidR="00C50150" w:rsidRPr="00C50150" w:rsidRDefault="00C50150" w:rsidP="00B36E13">
      <w:pPr>
        <w:spacing w:before="100" w:beforeAutospacing="1" w:after="100" w:afterAutospacing="1"/>
        <w:jc w:val="both"/>
        <w:rPr>
          <w:rStyle w:val="Forte"/>
          <w:b w:val="0"/>
          <w:sz w:val="24"/>
          <w:szCs w:val="24"/>
          <w:lang w:eastAsia="pt-BR"/>
        </w:rPr>
      </w:pPr>
      <w:r w:rsidRPr="00C50150">
        <w:rPr>
          <w:rStyle w:val="Forte"/>
          <w:b w:val="0"/>
          <w:sz w:val="24"/>
          <w:szCs w:val="24"/>
        </w:rPr>
        <w:t xml:space="preserve">O </w:t>
      </w:r>
      <w:r w:rsidRPr="00C50150">
        <w:rPr>
          <w:rStyle w:val="Forte"/>
          <w:b w:val="0"/>
          <w:sz w:val="24"/>
          <w:szCs w:val="24"/>
          <w:lang w:eastAsia="pt-BR"/>
        </w:rPr>
        <w:t>Instrumento hábil de formalização da contratação</w:t>
      </w:r>
      <w:r w:rsidRPr="00C50150">
        <w:rPr>
          <w:rStyle w:val="Forte"/>
          <w:sz w:val="24"/>
          <w:szCs w:val="24"/>
          <w:lang w:eastAsia="pt-BR"/>
        </w:rPr>
        <w:t xml:space="preserve"> </w:t>
      </w:r>
      <w:r w:rsidRPr="00C50150">
        <w:rPr>
          <w:rStyle w:val="Forte"/>
          <w:b w:val="0"/>
          <w:sz w:val="24"/>
          <w:szCs w:val="24"/>
        </w:rPr>
        <w:t>terá vigência de 12 (doze) meses, contados da data de sua homologação, podendo ser prorrogado por igual período, até o limite permitido pela legislação vigente, conforme disposto no art. 84 e 111 da Lei nº 14.133/2021, mediante manifestação expressa da Administração e do fornecedor.</w:t>
      </w:r>
    </w:p>
    <w:p w:rsidR="00C50150" w:rsidRPr="00C50150" w:rsidRDefault="00C50150" w:rsidP="00B36E13">
      <w:pPr>
        <w:spacing w:before="100" w:beforeAutospacing="1" w:after="100" w:afterAutospacing="1"/>
        <w:jc w:val="both"/>
        <w:rPr>
          <w:rStyle w:val="Forte"/>
          <w:b w:val="0"/>
          <w:sz w:val="24"/>
          <w:szCs w:val="24"/>
        </w:rPr>
      </w:pPr>
      <w:r w:rsidRPr="00C50150">
        <w:rPr>
          <w:rStyle w:val="Forte"/>
          <w:b w:val="0"/>
          <w:sz w:val="24"/>
          <w:szCs w:val="24"/>
        </w:rPr>
        <w:t>A prorrogação estará condicionada:</w:t>
      </w:r>
    </w:p>
    <w:p w:rsidR="00C50150" w:rsidRPr="00C50150" w:rsidRDefault="00C50150" w:rsidP="00B36E13">
      <w:pPr>
        <w:spacing w:before="100" w:beforeAutospacing="1" w:after="100" w:afterAutospacing="1"/>
        <w:jc w:val="both"/>
        <w:rPr>
          <w:rStyle w:val="Forte"/>
          <w:b w:val="0"/>
          <w:sz w:val="24"/>
          <w:szCs w:val="24"/>
        </w:rPr>
      </w:pPr>
      <w:proofErr w:type="gramStart"/>
      <w:r w:rsidRPr="00C50150">
        <w:rPr>
          <w:rStyle w:val="Forte"/>
          <w:b w:val="0"/>
          <w:sz w:val="24"/>
          <w:szCs w:val="24"/>
        </w:rPr>
        <w:t>a.</w:t>
      </w:r>
      <w:proofErr w:type="gramEnd"/>
      <w:r w:rsidRPr="00C50150">
        <w:rPr>
          <w:rStyle w:val="Forte"/>
          <w:b w:val="0"/>
          <w:sz w:val="24"/>
          <w:szCs w:val="24"/>
        </w:rPr>
        <w:t xml:space="preserve"> à manutenção das condições vantajosas para a Administração;</w:t>
      </w:r>
    </w:p>
    <w:p w:rsidR="00C50150" w:rsidRPr="00C50150" w:rsidRDefault="00C50150" w:rsidP="00B36E13">
      <w:pPr>
        <w:spacing w:before="100" w:beforeAutospacing="1" w:after="100" w:afterAutospacing="1"/>
        <w:jc w:val="both"/>
        <w:rPr>
          <w:rStyle w:val="Forte"/>
          <w:b w:val="0"/>
          <w:sz w:val="24"/>
          <w:szCs w:val="24"/>
        </w:rPr>
      </w:pPr>
      <w:proofErr w:type="gramStart"/>
      <w:r w:rsidRPr="00C50150">
        <w:rPr>
          <w:rStyle w:val="Forte"/>
          <w:b w:val="0"/>
          <w:sz w:val="24"/>
          <w:szCs w:val="24"/>
        </w:rPr>
        <w:t>b.</w:t>
      </w:r>
      <w:proofErr w:type="gramEnd"/>
      <w:r w:rsidRPr="00C50150">
        <w:rPr>
          <w:rStyle w:val="Forte"/>
          <w:b w:val="0"/>
          <w:sz w:val="24"/>
          <w:szCs w:val="24"/>
        </w:rPr>
        <w:t xml:space="preserve"> à manifestação expressa do fornecedor quanto ao interesse na prorrogação;</w:t>
      </w:r>
    </w:p>
    <w:p w:rsidR="00C50150" w:rsidRPr="00C50150" w:rsidRDefault="00C50150" w:rsidP="00B36E13">
      <w:pPr>
        <w:spacing w:before="100" w:beforeAutospacing="1" w:after="100" w:afterAutospacing="1"/>
        <w:jc w:val="both"/>
        <w:rPr>
          <w:rStyle w:val="Forte"/>
          <w:b w:val="0"/>
          <w:sz w:val="24"/>
          <w:szCs w:val="24"/>
        </w:rPr>
      </w:pPr>
      <w:proofErr w:type="gramStart"/>
      <w:r w:rsidRPr="00C50150">
        <w:rPr>
          <w:rStyle w:val="Forte"/>
          <w:b w:val="0"/>
          <w:sz w:val="24"/>
          <w:szCs w:val="24"/>
        </w:rPr>
        <w:t>c.</w:t>
      </w:r>
      <w:proofErr w:type="gramEnd"/>
      <w:r w:rsidRPr="00C50150">
        <w:rPr>
          <w:rStyle w:val="Forte"/>
          <w:b w:val="0"/>
          <w:sz w:val="24"/>
          <w:szCs w:val="24"/>
        </w:rPr>
        <w:t xml:space="preserve"> à necessidade administrativa devidamente justificada;</w:t>
      </w:r>
    </w:p>
    <w:p w:rsidR="00C50150" w:rsidRPr="00C50150" w:rsidRDefault="00C50150" w:rsidP="00B36E13">
      <w:pPr>
        <w:spacing w:before="100" w:beforeAutospacing="1" w:after="100" w:afterAutospacing="1"/>
        <w:jc w:val="both"/>
        <w:rPr>
          <w:rStyle w:val="Forte"/>
          <w:b w:val="0"/>
          <w:sz w:val="24"/>
          <w:szCs w:val="24"/>
        </w:rPr>
      </w:pPr>
      <w:proofErr w:type="gramStart"/>
      <w:r w:rsidRPr="00C50150">
        <w:rPr>
          <w:rStyle w:val="Forte"/>
          <w:b w:val="0"/>
          <w:sz w:val="24"/>
          <w:szCs w:val="24"/>
        </w:rPr>
        <w:t>d.</w:t>
      </w:r>
      <w:proofErr w:type="gramEnd"/>
      <w:r w:rsidRPr="00C50150">
        <w:rPr>
          <w:rStyle w:val="Forte"/>
          <w:b w:val="0"/>
          <w:sz w:val="24"/>
          <w:szCs w:val="24"/>
        </w:rPr>
        <w:t xml:space="preserve"> à avaliação da conveniência e oportunidade pelo órgão gerenciador.</w:t>
      </w:r>
    </w:p>
    <w:p w:rsidR="00C50150" w:rsidRPr="00C50150" w:rsidRDefault="00C50150" w:rsidP="00B36E13">
      <w:pPr>
        <w:spacing w:before="100" w:beforeAutospacing="1" w:after="100" w:afterAutospacing="1"/>
        <w:jc w:val="both"/>
        <w:rPr>
          <w:rStyle w:val="Forte"/>
          <w:b w:val="0"/>
          <w:sz w:val="24"/>
          <w:szCs w:val="24"/>
        </w:rPr>
      </w:pPr>
      <w:r w:rsidRPr="00C50150">
        <w:rPr>
          <w:rStyle w:val="Forte"/>
          <w:b w:val="0"/>
          <w:sz w:val="24"/>
          <w:szCs w:val="24"/>
        </w:rPr>
        <w:t xml:space="preserve">Os preços poderão ser reajustados a cada 12 (doze) meses, a contar da data da apresentação da proposta ou da assinatura do </w:t>
      </w:r>
      <w:r w:rsidRPr="00C50150">
        <w:rPr>
          <w:rStyle w:val="Forte"/>
          <w:b w:val="0"/>
          <w:sz w:val="24"/>
          <w:szCs w:val="24"/>
          <w:lang w:eastAsia="pt-BR"/>
        </w:rPr>
        <w:t>Instrumento hábil de formalização da contratação</w:t>
      </w:r>
      <w:r w:rsidRPr="00C50150">
        <w:rPr>
          <w:rStyle w:val="Forte"/>
          <w:b w:val="0"/>
          <w:sz w:val="24"/>
          <w:szCs w:val="24"/>
        </w:rPr>
        <w:t>, o que ocorrer primeiro, nos termos do art. 82, §5º, IV, da Lei nº 14.133/2021.</w:t>
      </w:r>
    </w:p>
    <w:p w:rsidR="00C50150" w:rsidRPr="00C50150" w:rsidRDefault="00C50150" w:rsidP="00B36E13">
      <w:pPr>
        <w:spacing w:before="100" w:beforeAutospacing="1" w:after="100" w:afterAutospacing="1"/>
        <w:jc w:val="both"/>
        <w:rPr>
          <w:rFonts w:eastAsia="Arial MT"/>
          <w:sz w:val="24"/>
          <w:szCs w:val="24"/>
        </w:rPr>
      </w:pPr>
      <w:r w:rsidRPr="00C50150">
        <w:rPr>
          <w:sz w:val="24"/>
          <w:szCs w:val="24"/>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C50150" w:rsidRPr="00C50150" w:rsidRDefault="00C50150" w:rsidP="00B36E13">
      <w:pPr>
        <w:spacing w:before="100" w:beforeAutospacing="1" w:after="100" w:afterAutospacing="1"/>
        <w:jc w:val="both"/>
        <w:rPr>
          <w:rStyle w:val="Forte"/>
          <w:b w:val="0"/>
          <w:sz w:val="24"/>
          <w:szCs w:val="24"/>
          <w:lang w:eastAsia="pt-BR"/>
        </w:rPr>
      </w:pPr>
      <w:r w:rsidRPr="00C50150">
        <w:rPr>
          <w:rStyle w:val="Forte"/>
          <w:b w:val="0"/>
          <w:sz w:val="24"/>
          <w:szCs w:val="24"/>
        </w:rPr>
        <w:t>O índice de reajuste adotado será o Índice Nacional de Preços ao Consumidor Amplo – IPCA, publicado pelo Instituto Brasileiro de Geografia e Estatística – IBGE.</w:t>
      </w:r>
    </w:p>
    <w:p w:rsidR="00C50150" w:rsidRPr="00C50150" w:rsidRDefault="00C50150" w:rsidP="00B36E13">
      <w:pPr>
        <w:spacing w:before="100" w:beforeAutospacing="1" w:after="100" w:afterAutospacing="1"/>
        <w:jc w:val="both"/>
        <w:rPr>
          <w:rStyle w:val="Forte"/>
          <w:b w:val="0"/>
          <w:sz w:val="24"/>
          <w:szCs w:val="24"/>
        </w:rPr>
      </w:pPr>
      <w:r w:rsidRPr="00C50150">
        <w:rPr>
          <w:rStyle w:val="Forte"/>
          <w:b w:val="0"/>
          <w:sz w:val="24"/>
          <w:szCs w:val="24"/>
        </w:rPr>
        <w:t xml:space="preserve">O pedido de reajuste deverá ser formalizado pelo fornecedor, instruído com a comprovação da variação acumulada do IPCA no período, e só produzirá efeitos </w:t>
      </w:r>
      <w:proofErr w:type="gramStart"/>
      <w:r w:rsidRPr="00C50150">
        <w:rPr>
          <w:rStyle w:val="Forte"/>
          <w:b w:val="0"/>
          <w:sz w:val="24"/>
          <w:szCs w:val="24"/>
        </w:rPr>
        <w:t>financeiros a partir do 13º mês, respeitada</w:t>
      </w:r>
      <w:proofErr w:type="gramEnd"/>
      <w:r w:rsidRPr="00C50150">
        <w:rPr>
          <w:rStyle w:val="Forte"/>
          <w:b w:val="0"/>
          <w:sz w:val="24"/>
          <w:szCs w:val="24"/>
        </w:rPr>
        <w:t xml:space="preserve"> a disponibilidade orçamentária e mediante prévia autorização da Administração.</w:t>
      </w:r>
    </w:p>
    <w:p w:rsidR="00C50150" w:rsidRPr="00C50150" w:rsidRDefault="00C50150" w:rsidP="00B36E13">
      <w:pPr>
        <w:spacing w:before="100" w:beforeAutospacing="1" w:after="100" w:afterAutospacing="1"/>
        <w:jc w:val="both"/>
        <w:rPr>
          <w:rStyle w:val="Forte"/>
          <w:b w:val="0"/>
          <w:sz w:val="24"/>
          <w:szCs w:val="24"/>
        </w:rPr>
      </w:pPr>
      <w:r w:rsidRPr="00C50150">
        <w:rPr>
          <w:rStyle w:val="Forte"/>
          <w:b w:val="0"/>
          <w:sz w:val="24"/>
          <w:szCs w:val="24"/>
        </w:rPr>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C50150" w:rsidRPr="00C50150" w:rsidRDefault="00C50150" w:rsidP="00B36E13">
      <w:pPr>
        <w:spacing w:before="100" w:beforeAutospacing="1" w:after="100" w:afterAutospacing="1"/>
        <w:jc w:val="both"/>
        <w:rPr>
          <w:rStyle w:val="Forte"/>
          <w:b w:val="0"/>
          <w:sz w:val="24"/>
          <w:szCs w:val="24"/>
        </w:rPr>
      </w:pPr>
      <w:r w:rsidRPr="00C50150">
        <w:rPr>
          <w:rStyle w:val="Forte"/>
          <w:b w:val="0"/>
          <w:sz w:val="24"/>
          <w:szCs w:val="24"/>
        </w:rPr>
        <w:lastRenderedPageBreak/>
        <w:t xml:space="preserve">A Administração poderá recusar a prorrogação do </w:t>
      </w:r>
      <w:r w:rsidRPr="00C50150">
        <w:rPr>
          <w:rStyle w:val="Forte"/>
          <w:b w:val="0"/>
          <w:sz w:val="24"/>
          <w:szCs w:val="24"/>
          <w:lang w:eastAsia="pt-BR"/>
        </w:rPr>
        <w:t xml:space="preserve">Instrumento hábil de formalização da contratação </w:t>
      </w:r>
      <w:r w:rsidRPr="00C50150">
        <w:rPr>
          <w:rStyle w:val="Forte"/>
          <w:b w:val="0"/>
          <w:sz w:val="24"/>
          <w:szCs w:val="24"/>
        </w:rPr>
        <w:t xml:space="preserve">ou o reajuste solicitado, mediante justificativa formal, quando verificada a perda da </w:t>
      </w:r>
      <w:proofErr w:type="spellStart"/>
      <w:r w:rsidRPr="00C50150">
        <w:rPr>
          <w:rStyle w:val="Forte"/>
          <w:b w:val="0"/>
          <w:sz w:val="24"/>
          <w:szCs w:val="24"/>
        </w:rPr>
        <w:t>vantajosidade</w:t>
      </w:r>
      <w:proofErr w:type="spellEnd"/>
      <w:r w:rsidRPr="00C50150">
        <w:rPr>
          <w:rStyle w:val="Forte"/>
          <w:b w:val="0"/>
          <w:sz w:val="24"/>
          <w:szCs w:val="24"/>
        </w:rPr>
        <w:t>, a inviabilidade orçamentária ou outro motivo de interesse público devidamente motivado.</w:t>
      </w:r>
    </w:p>
    <w:p w:rsidR="00C50150" w:rsidRPr="00C50150" w:rsidRDefault="00C50150" w:rsidP="00B36E13">
      <w:pPr>
        <w:spacing w:before="100" w:beforeAutospacing="1" w:after="100" w:afterAutospacing="1"/>
        <w:jc w:val="both"/>
        <w:rPr>
          <w:sz w:val="24"/>
          <w:szCs w:val="24"/>
        </w:rPr>
      </w:pPr>
      <w:r w:rsidRPr="00C50150">
        <w:rPr>
          <w:sz w:val="24"/>
          <w:szCs w:val="24"/>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50150" w:rsidRPr="00C50150" w:rsidRDefault="00C50150" w:rsidP="00B36E13">
      <w:pPr>
        <w:spacing w:before="100" w:beforeAutospacing="1" w:after="100" w:afterAutospacing="1"/>
        <w:jc w:val="both"/>
        <w:rPr>
          <w:b/>
          <w:sz w:val="24"/>
          <w:szCs w:val="24"/>
          <w:u w:val="single"/>
        </w:rPr>
      </w:pPr>
      <w:r w:rsidRPr="00C50150">
        <w:rPr>
          <w:b/>
          <w:sz w:val="24"/>
          <w:szCs w:val="24"/>
          <w:u w:val="single"/>
        </w:rPr>
        <w:t>CLÁUSULA ONZE – DO CANCELAMENTO DO PREÇO REGISTRADO NA ATA DE REGISTRO DE PREÇOS</w:t>
      </w:r>
    </w:p>
    <w:p w:rsidR="00C50150" w:rsidRPr="00C50150" w:rsidRDefault="00C50150" w:rsidP="00B36E13">
      <w:pPr>
        <w:spacing w:before="100" w:beforeAutospacing="1" w:after="100" w:afterAutospacing="1"/>
        <w:jc w:val="both"/>
        <w:rPr>
          <w:sz w:val="24"/>
          <w:szCs w:val="24"/>
        </w:rPr>
      </w:pPr>
      <w:r w:rsidRPr="00C50150">
        <w:rPr>
          <w:sz w:val="24"/>
          <w:szCs w:val="24"/>
        </w:rPr>
        <w:t>O preço registrado poderá ser cancelado de pleno direito, nas seguintes situações:</w:t>
      </w:r>
    </w:p>
    <w:p w:rsidR="00C50150" w:rsidRPr="00C50150" w:rsidRDefault="00C50150" w:rsidP="00B36E13">
      <w:pPr>
        <w:spacing w:before="100" w:beforeAutospacing="1" w:after="100" w:afterAutospacing="1"/>
        <w:jc w:val="both"/>
        <w:rPr>
          <w:sz w:val="24"/>
          <w:szCs w:val="24"/>
        </w:rPr>
      </w:pPr>
      <w:r w:rsidRPr="00C50150">
        <w:rPr>
          <w:sz w:val="24"/>
          <w:szCs w:val="24"/>
        </w:rPr>
        <w:t xml:space="preserve">I – Pelo Município de Rolândia: </w:t>
      </w:r>
    </w:p>
    <w:p w:rsidR="00C50150" w:rsidRPr="00C50150" w:rsidRDefault="00C50150" w:rsidP="00B36E13">
      <w:pPr>
        <w:jc w:val="both"/>
        <w:rPr>
          <w:sz w:val="24"/>
          <w:szCs w:val="24"/>
        </w:rPr>
      </w:pPr>
      <w:r w:rsidRPr="00C50150">
        <w:rPr>
          <w:sz w:val="24"/>
          <w:szCs w:val="24"/>
        </w:rPr>
        <w:t>Quando o fornecedor não cumprir as obrigações constantes deste termo;</w:t>
      </w:r>
    </w:p>
    <w:p w:rsidR="00C50150" w:rsidRPr="00C50150" w:rsidRDefault="00C50150" w:rsidP="00B36E13">
      <w:pPr>
        <w:jc w:val="both"/>
        <w:rPr>
          <w:sz w:val="24"/>
          <w:szCs w:val="24"/>
        </w:rPr>
      </w:pPr>
      <w:r w:rsidRPr="00C50150">
        <w:rPr>
          <w:sz w:val="24"/>
          <w:szCs w:val="24"/>
        </w:rPr>
        <w:t>Quando o fornecedor não assinar a ata de registro no prazo estabelecido;</w:t>
      </w:r>
    </w:p>
    <w:p w:rsidR="00C50150" w:rsidRPr="00C50150" w:rsidRDefault="00C50150" w:rsidP="00B36E13">
      <w:pPr>
        <w:jc w:val="both"/>
        <w:rPr>
          <w:sz w:val="24"/>
          <w:szCs w:val="24"/>
        </w:rPr>
      </w:pPr>
      <w:r w:rsidRPr="00C50150">
        <w:rPr>
          <w:sz w:val="24"/>
          <w:szCs w:val="24"/>
        </w:rPr>
        <w:t>Quando o fornecedor der causa a rescisão administrativa da Ordem de Fornecimento decorrente deste Registro de Preços, nas hipóteses previstas nos 155 a 163 da Lei 14.133/21;</w:t>
      </w:r>
    </w:p>
    <w:p w:rsidR="00C50150" w:rsidRPr="00C50150" w:rsidRDefault="00C50150" w:rsidP="00B36E13">
      <w:pPr>
        <w:jc w:val="both"/>
        <w:rPr>
          <w:sz w:val="24"/>
          <w:szCs w:val="24"/>
        </w:rPr>
      </w:pPr>
      <w:r w:rsidRPr="00C50150">
        <w:rPr>
          <w:sz w:val="24"/>
          <w:szCs w:val="24"/>
        </w:rPr>
        <w:t>Em qualquer hipótese de inexecução total ou parcial da Ordem de Fornecimento decorrente deste registro;</w:t>
      </w:r>
    </w:p>
    <w:p w:rsidR="00C50150" w:rsidRPr="00C50150" w:rsidRDefault="00C50150" w:rsidP="00B36E13">
      <w:pPr>
        <w:jc w:val="both"/>
        <w:rPr>
          <w:sz w:val="24"/>
          <w:szCs w:val="24"/>
        </w:rPr>
      </w:pPr>
      <w:r w:rsidRPr="00C50150">
        <w:rPr>
          <w:sz w:val="24"/>
          <w:szCs w:val="24"/>
        </w:rPr>
        <w:t>Os preços registrados se apresentarem superiores aos praticados no mercado;</w:t>
      </w:r>
    </w:p>
    <w:p w:rsidR="00C50150" w:rsidRPr="00C50150" w:rsidRDefault="00C50150" w:rsidP="00B36E13">
      <w:pPr>
        <w:jc w:val="both"/>
        <w:rPr>
          <w:sz w:val="24"/>
          <w:szCs w:val="24"/>
        </w:rPr>
      </w:pPr>
      <w:r w:rsidRPr="00C50150">
        <w:rPr>
          <w:sz w:val="24"/>
          <w:szCs w:val="24"/>
        </w:rPr>
        <w:t>Por razão de interesse público devidamente demonstrad</w:t>
      </w:r>
      <w:r w:rsidR="000A4C77">
        <w:rPr>
          <w:sz w:val="24"/>
          <w:szCs w:val="24"/>
        </w:rPr>
        <w:t>o e justificado</w:t>
      </w:r>
      <w:r w:rsidRPr="00C50150">
        <w:rPr>
          <w:sz w:val="24"/>
          <w:szCs w:val="24"/>
        </w:rPr>
        <w:t xml:space="preserve"> pelo Município de Rolândia.</w:t>
      </w:r>
    </w:p>
    <w:p w:rsidR="00C50150" w:rsidRPr="00C50150" w:rsidRDefault="00C50150" w:rsidP="00B36E13">
      <w:pPr>
        <w:jc w:val="both"/>
        <w:rPr>
          <w:sz w:val="24"/>
          <w:szCs w:val="24"/>
        </w:rPr>
      </w:pPr>
      <w:r w:rsidRPr="00C50150">
        <w:rPr>
          <w:sz w:val="24"/>
          <w:szCs w:val="24"/>
        </w:rPr>
        <w:t>II – Pelo fornecedor:</w:t>
      </w:r>
    </w:p>
    <w:p w:rsidR="00C50150" w:rsidRPr="00C50150" w:rsidRDefault="00C50150" w:rsidP="00B36E13">
      <w:pPr>
        <w:jc w:val="both"/>
        <w:rPr>
          <w:sz w:val="24"/>
          <w:szCs w:val="24"/>
        </w:rPr>
      </w:pPr>
      <w:r w:rsidRPr="00C50150">
        <w:rPr>
          <w:sz w:val="24"/>
          <w:szCs w:val="24"/>
        </w:rPr>
        <w:t>Mediante solicitação por escrito, comprovando estar impossibilitado de cumprir as exigências deste termo;</w:t>
      </w:r>
    </w:p>
    <w:p w:rsidR="00C50150" w:rsidRPr="00C50150" w:rsidRDefault="00C50150" w:rsidP="00B36E13">
      <w:pPr>
        <w:spacing w:before="100" w:beforeAutospacing="1" w:after="100" w:afterAutospacing="1"/>
        <w:jc w:val="both"/>
        <w:rPr>
          <w:sz w:val="24"/>
          <w:szCs w:val="24"/>
        </w:rPr>
      </w:pPr>
      <w:r w:rsidRPr="00C50150">
        <w:rPr>
          <w:sz w:val="24"/>
          <w:szCs w:val="24"/>
        </w:rPr>
        <w:t>Quando comprovada a ocorrência de quaisquer das hipóteses contidas no art. 155, incisos I a VII da Lei 14.133/21.</w:t>
      </w:r>
    </w:p>
    <w:p w:rsidR="00C50150" w:rsidRPr="00C50150" w:rsidRDefault="00C50150" w:rsidP="00B36E13">
      <w:pPr>
        <w:spacing w:before="100" w:beforeAutospacing="1" w:after="100" w:afterAutospacing="1"/>
        <w:jc w:val="both"/>
        <w:rPr>
          <w:sz w:val="24"/>
          <w:szCs w:val="24"/>
        </w:rPr>
      </w:pPr>
      <w:r w:rsidRPr="00C50150">
        <w:rPr>
          <w:sz w:val="24"/>
          <w:szCs w:val="24"/>
        </w:rPr>
        <w:t xml:space="preserve">PARÁGRAFO PRIMEIRO – Ocorrendo cancelamento do preço registrado, o fornecedor será informado por correspondência com aviso de recebimento, o qual será </w:t>
      </w:r>
      <w:proofErr w:type="gramStart"/>
      <w:r w:rsidRPr="00C50150">
        <w:rPr>
          <w:sz w:val="24"/>
          <w:szCs w:val="24"/>
        </w:rPr>
        <w:t>juntada</w:t>
      </w:r>
      <w:proofErr w:type="gramEnd"/>
      <w:r w:rsidRPr="00C50150">
        <w:rPr>
          <w:sz w:val="24"/>
          <w:szCs w:val="24"/>
        </w:rPr>
        <w:t xml:space="preserve"> ao processo administrativo do presente edital.</w:t>
      </w:r>
    </w:p>
    <w:p w:rsidR="00C50150" w:rsidRPr="00C50150" w:rsidRDefault="00C50150" w:rsidP="00B36E13">
      <w:pPr>
        <w:spacing w:before="100" w:beforeAutospacing="1" w:after="100" w:afterAutospacing="1"/>
        <w:jc w:val="both"/>
        <w:rPr>
          <w:sz w:val="24"/>
          <w:szCs w:val="24"/>
        </w:rPr>
      </w:pPr>
      <w:r w:rsidRPr="00C50150">
        <w:rPr>
          <w:sz w:val="24"/>
          <w:szCs w:val="24"/>
        </w:rPr>
        <w:t>PARÁGRAFO SEGUNDO – A solicitação do fornecedor para cancelamento dos preços registrados poderá não ser aceita pelo Município, facultando-se a esta nesse caso, a aplicação das penalidades previstas no presente edital.</w:t>
      </w:r>
    </w:p>
    <w:p w:rsidR="00C50150" w:rsidRPr="00C50150" w:rsidRDefault="00C50150" w:rsidP="00B36E13">
      <w:pPr>
        <w:spacing w:before="100" w:beforeAutospacing="1" w:after="100" w:afterAutospacing="1"/>
        <w:jc w:val="both"/>
        <w:rPr>
          <w:sz w:val="24"/>
          <w:szCs w:val="24"/>
        </w:rPr>
      </w:pPr>
      <w:r w:rsidRPr="00C50150">
        <w:rPr>
          <w:sz w:val="24"/>
          <w:szCs w:val="24"/>
        </w:rPr>
        <w:t>PARÁGRAFO TERCEIRO – Havendo cancelamento do preço registrado, cessarão todas as atividades do Fornecedor, relativas à prestação dos serviços.</w:t>
      </w:r>
    </w:p>
    <w:p w:rsidR="00C50150" w:rsidRPr="00C50150" w:rsidRDefault="00C50150" w:rsidP="00B36E13">
      <w:pPr>
        <w:spacing w:before="100" w:beforeAutospacing="1" w:after="100" w:afterAutospacing="1"/>
        <w:jc w:val="both"/>
        <w:rPr>
          <w:sz w:val="24"/>
          <w:szCs w:val="24"/>
        </w:rPr>
      </w:pPr>
      <w:r w:rsidRPr="00C50150">
        <w:rPr>
          <w:sz w:val="24"/>
          <w:szCs w:val="24"/>
        </w:rPr>
        <w:lastRenderedPageBreak/>
        <w:t xml:space="preserve">PARÁGRAFO QUARTO – Caso o município não se utilize da prerrogativa de cancelar o preço registrado, </w:t>
      </w:r>
      <w:proofErr w:type="gramStart"/>
      <w:r w:rsidRPr="00C50150">
        <w:rPr>
          <w:sz w:val="24"/>
          <w:szCs w:val="24"/>
        </w:rPr>
        <w:t>a seu</w:t>
      </w:r>
      <w:proofErr w:type="gramEnd"/>
      <w:r w:rsidRPr="00C50150">
        <w:rPr>
          <w:sz w:val="24"/>
          <w:szCs w:val="24"/>
        </w:rPr>
        <w:t xml:space="preserve"> exclusivo critério, poderá sustar o pagamento das faturas, até que o fornecedor cumpra integralmente a condição exigida neste termo.</w:t>
      </w:r>
    </w:p>
    <w:p w:rsidR="00C50150" w:rsidRPr="00C50150" w:rsidRDefault="00C50150" w:rsidP="00B36E13">
      <w:pPr>
        <w:spacing w:before="100" w:beforeAutospacing="1" w:after="100" w:afterAutospacing="1"/>
        <w:jc w:val="both"/>
        <w:rPr>
          <w:b/>
          <w:sz w:val="24"/>
          <w:szCs w:val="24"/>
          <w:u w:val="single"/>
        </w:rPr>
      </w:pPr>
      <w:r w:rsidRPr="00C50150">
        <w:rPr>
          <w:b/>
          <w:sz w:val="24"/>
          <w:szCs w:val="24"/>
          <w:u w:val="single"/>
        </w:rPr>
        <w:t>CLÁUSULA DOZE – DA DOTAÇÃO ORÇAMENTÁRIA</w:t>
      </w:r>
    </w:p>
    <w:p w:rsidR="00C50150" w:rsidRPr="00C50150" w:rsidRDefault="00C50150" w:rsidP="00B36E13">
      <w:pPr>
        <w:spacing w:before="100" w:beforeAutospacing="1" w:after="100" w:afterAutospacing="1"/>
        <w:jc w:val="both"/>
        <w:rPr>
          <w:sz w:val="24"/>
          <w:szCs w:val="24"/>
        </w:rPr>
      </w:pPr>
      <w:r w:rsidRPr="00C50150">
        <w:rPr>
          <w:sz w:val="24"/>
          <w:szCs w:val="24"/>
        </w:rPr>
        <w:t>Serão utilizadas as seguintes classificações orçamentárias:</w:t>
      </w:r>
    </w:p>
    <w:p w:rsidR="00D57055" w:rsidRDefault="00C50150" w:rsidP="00B36E13">
      <w:pPr>
        <w:spacing w:before="100" w:beforeAutospacing="1" w:after="100" w:afterAutospacing="1"/>
        <w:jc w:val="both"/>
        <w:rPr>
          <w:rFonts w:ascii="Arial" w:hAnsi="Arial" w:cs="Arial"/>
          <w:sz w:val="22"/>
          <w:szCs w:val="22"/>
        </w:rPr>
      </w:pPr>
      <w:r w:rsidRPr="000A4C77">
        <w:rPr>
          <w:b/>
          <w:sz w:val="24"/>
          <w:szCs w:val="24"/>
        </w:rPr>
        <w:t>Órgão:</w:t>
      </w:r>
      <w:r w:rsidRPr="000A4C77">
        <w:rPr>
          <w:sz w:val="24"/>
          <w:szCs w:val="24"/>
        </w:rPr>
        <w:t xml:space="preserve"> </w:t>
      </w:r>
      <w:r w:rsidR="00D57055" w:rsidRPr="00D57055">
        <w:rPr>
          <w:sz w:val="24"/>
          <w:szCs w:val="24"/>
        </w:rPr>
        <w:t>02 – Chefia de Gabinete; 03 – Procuradoria Geral; 04 – Administração; 05 – Finanças; 06 – Planejamento; 07 – Infra Estrutura; 08 – Educação; 09 – Saúde; 10 – Assistência Social; 11 – Esportes; 12 – Desenvolvimento Econômico; 13 – Agricultura e Meio Ambiente; 14 – Cultura e Turismo; 15 – Governo; 16 – Compras e Patrimônio; 17 – Serviços Públicos; 18 – Mulher e Família.</w:t>
      </w:r>
      <w:r w:rsidR="00D57055">
        <w:rPr>
          <w:sz w:val="24"/>
          <w:szCs w:val="24"/>
        </w:rPr>
        <w:t xml:space="preserve"> </w:t>
      </w:r>
      <w:r w:rsidR="00D57055" w:rsidRPr="00D57055">
        <w:rPr>
          <w:sz w:val="24"/>
          <w:szCs w:val="24"/>
        </w:rPr>
        <w:t>30 - Fundo Apos.</w:t>
      </w:r>
      <w:r w:rsidR="00D57055">
        <w:rPr>
          <w:sz w:val="24"/>
          <w:szCs w:val="24"/>
        </w:rPr>
        <w:t xml:space="preserve"> </w:t>
      </w:r>
      <w:r w:rsidR="00D57055" w:rsidRPr="00D57055">
        <w:rPr>
          <w:sz w:val="24"/>
          <w:szCs w:val="24"/>
        </w:rPr>
        <w:t>Pensões</w:t>
      </w:r>
      <w:r w:rsidR="00D57055">
        <w:rPr>
          <w:sz w:val="24"/>
          <w:szCs w:val="24"/>
        </w:rPr>
        <w:t xml:space="preserve"> </w:t>
      </w:r>
      <w:proofErr w:type="spellStart"/>
      <w:r w:rsidR="00D57055" w:rsidRPr="00D57055">
        <w:rPr>
          <w:sz w:val="24"/>
          <w:szCs w:val="24"/>
        </w:rPr>
        <w:t>Benf</w:t>
      </w:r>
      <w:proofErr w:type="spellEnd"/>
      <w:r w:rsidR="00D57055">
        <w:rPr>
          <w:sz w:val="24"/>
          <w:szCs w:val="24"/>
        </w:rPr>
        <w:t>.</w:t>
      </w:r>
      <w:r w:rsidR="00D57055" w:rsidRPr="00D57055">
        <w:rPr>
          <w:sz w:val="24"/>
          <w:szCs w:val="24"/>
        </w:rPr>
        <w:t xml:space="preserve"> Servidores Munic.</w:t>
      </w:r>
    </w:p>
    <w:p w:rsidR="00C50150" w:rsidRPr="00C50150" w:rsidRDefault="00C50150" w:rsidP="00B36E13">
      <w:pPr>
        <w:spacing w:before="100" w:beforeAutospacing="1" w:after="100" w:afterAutospacing="1"/>
        <w:jc w:val="both"/>
        <w:rPr>
          <w:b/>
          <w:sz w:val="24"/>
          <w:szCs w:val="24"/>
        </w:rPr>
      </w:pPr>
      <w:r w:rsidRPr="00C50150">
        <w:rPr>
          <w:b/>
          <w:sz w:val="24"/>
          <w:szCs w:val="24"/>
        </w:rPr>
        <w:t xml:space="preserve">Classificação Orçamentária: </w:t>
      </w:r>
    </w:p>
    <w:p w:rsidR="00C50150" w:rsidRPr="00C50150" w:rsidRDefault="00C50150" w:rsidP="00B36E13">
      <w:pPr>
        <w:spacing w:before="100" w:beforeAutospacing="1" w:after="100" w:afterAutospacing="1"/>
        <w:jc w:val="both"/>
        <w:rPr>
          <w:sz w:val="24"/>
          <w:szCs w:val="24"/>
        </w:rPr>
      </w:pPr>
      <w:r w:rsidRPr="00C50150">
        <w:rPr>
          <w:sz w:val="24"/>
          <w:szCs w:val="24"/>
        </w:rPr>
        <w:t>3</w:t>
      </w:r>
      <w:r>
        <w:rPr>
          <w:sz w:val="24"/>
          <w:szCs w:val="24"/>
        </w:rPr>
        <w:t>.</w:t>
      </w:r>
      <w:r w:rsidRPr="00C50150">
        <w:rPr>
          <w:sz w:val="24"/>
          <w:szCs w:val="24"/>
        </w:rPr>
        <w:t>3.90.3</w:t>
      </w:r>
      <w:r w:rsidR="00CC29E0">
        <w:rPr>
          <w:sz w:val="24"/>
          <w:szCs w:val="24"/>
        </w:rPr>
        <w:t>0</w:t>
      </w:r>
      <w:r w:rsidRPr="00C50150">
        <w:rPr>
          <w:sz w:val="24"/>
          <w:szCs w:val="24"/>
        </w:rPr>
        <w:t xml:space="preserve">.00.00.00 - </w:t>
      </w:r>
      <w:r w:rsidRPr="00C50150">
        <w:rPr>
          <w:sz w:val="24"/>
          <w:szCs w:val="24"/>
        </w:rPr>
        <w:tab/>
      </w:r>
      <w:r w:rsidR="00CC29E0">
        <w:rPr>
          <w:sz w:val="24"/>
          <w:szCs w:val="24"/>
        </w:rPr>
        <w:t>MATERIAL DE CONSUMO</w:t>
      </w:r>
      <w:r w:rsidRPr="00C50150">
        <w:rPr>
          <w:sz w:val="24"/>
          <w:szCs w:val="24"/>
        </w:rPr>
        <w:t xml:space="preserve">; </w:t>
      </w:r>
    </w:p>
    <w:p w:rsidR="00C50150" w:rsidRPr="00C50150" w:rsidRDefault="00C50150" w:rsidP="00B36E13">
      <w:pPr>
        <w:spacing w:before="100" w:beforeAutospacing="1" w:after="100" w:afterAutospacing="1"/>
        <w:jc w:val="both"/>
        <w:rPr>
          <w:sz w:val="24"/>
          <w:szCs w:val="24"/>
        </w:rPr>
      </w:pPr>
      <w:r w:rsidRPr="00C50150">
        <w:rPr>
          <w:sz w:val="24"/>
          <w:szCs w:val="24"/>
        </w:rPr>
        <w:t>As dotações a serem utilizadas por determina</w:t>
      </w:r>
      <w:r>
        <w:rPr>
          <w:sz w:val="24"/>
          <w:szCs w:val="24"/>
        </w:rPr>
        <w:t>ção das secretarias competentes</w:t>
      </w:r>
      <w:r w:rsidRPr="00C50150">
        <w:rPr>
          <w:sz w:val="24"/>
          <w:szCs w:val="24"/>
        </w:rPr>
        <w:t xml:space="preserve"> cumprem o Artigo Décimo Sétimo do Decreto Federal nº 11.462 de 31 de março de 2023, o qual normatiza que na licitação para registro de preços não é necessário indicar a dotação orçamentária.</w:t>
      </w:r>
    </w:p>
    <w:p w:rsidR="00C50150" w:rsidRPr="00C50150" w:rsidRDefault="00C50150" w:rsidP="00B36E13">
      <w:pPr>
        <w:spacing w:before="100" w:beforeAutospacing="1" w:after="100" w:afterAutospacing="1"/>
        <w:jc w:val="both"/>
        <w:rPr>
          <w:sz w:val="24"/>
          <w:szCs w:val="24"/>
        </w:rPr>
      </w:pPr>
      <w:r w:rsidRPr="00C50150">
        <w:rPr>
          <w:sz w:val="24"/>
          <w:szCs w:val="24"/>
        </w:rPr>
        <w:t>Ficando determinado o termo de empenho o instrumento hábil a conter a devida dotação a ser efetuado o pagamento referente a este processo.</w:t>
      </w:r>
    </w:p>
    <w:p w:rsidR="00C50150" w:rsidRPr="00C50150" w:rsidRDefault="00C50150" w:rsidP="00B36E13">
      <w:pPr>
        <w:spacing w:before="100" w:beforeAutospacing="1" w:after="100" w:afterAutospacing="1"/>
        <w:jc w:val="both"/>
        <w:rPr>
          <w:b/>
          <w:sz w:val="24"/>
          <w:szCs w:val="24"/>
          <w:u w:val="single"/>
        </w:rPr>
      </w:pPr>
      <w:r w:rsidRPr="00C50150">
        <w:rPr>
          <w:b/>
          <w:sz w:val="24"/>
          <w:szCs w:val="24"/>
          <w:u w:val="single"/>
        </w:rPr>
        <w:t>CLÁUSULA TREZE – DO FORO</w:t>
      </w:r>
    </w:p>
    <w:p w:rsidR="00C50150" w:rsidRPr="00C50150" w:rsidRDefault="00C50150" w:rsidP="00B36E13">
      <w:pPr>
        <w:spacing w:before="100" w:beforeAutospacing="1" w:after="100" w:afterAutospacing="1"/>
        <w:jc w:val="both"/>
        <w:rPr>
          <w:sz w:val="24"/>
          <w:szCs w:val="24"/>
        </w:rPr>
      </w:pPr>
      <w:r w:rsidRPr="00C50150">
        <w:rPr>
          <w:sz w:val="24"/>
          <w:szCs w:val="24"/>
        </w:rPr>
        <w:t>As partes elegem o Foro da Comarca de Rolândia - PR para dirimir quaisquer dúvidas ou inadimplência que possa surgir no decorrer da presente ata de registro de preços, renunciando qualquer outro por mais privilegiado que seja.</w:t>
      </w:r>
    </w:p>
    <w:p w:rsidR="00C50150" w:rsidRPr="00C50150" w:rsidRDefault="00C50150" w:rsidP="00B36E13">
      <w:pPr>
        <w:spacing w:before="100" w:beforeAutospacing="1" w:after="100" w:afterAutospacing="1"/>
        <w:jc w:val="both"/>
        <w:rPr>
          <w:sz w:val="24"/>
          <w:szCs w:val="24"/>
        </w:rPr>
      </w:pPr>
      <w:r w:rsidRPr="00C50150">
        <w:rPr>
          <w:sz w:val="24"/>
          <w:szCs w:val="24"/>
        </w:rPr>
        <w:t xml:space="preserve">E por estarem justos e contratados, datam e assinam </w:t>
      </w:r>
      <w:proofErr w:type="gramStart"/>
      <w:r w:rsidR="00AD0048">
        <w:rPr>
          <w:sz w:val="24"/>
          <w:szCs w:val="24"/>
        </w:rPr>
        <w:t>a</w:t>
      </w:r>
      <w:r w:rsidR="00AD0048" w:rsidRPr="00C50150">
        <w:rPr>
          <w:sz w:val="24"/>
          <w:szCs w:val="24"/>
        </w:rPr>
        <w:t xml:space="preserve"> presente</w:t>
      </w:r>
      <w:proofErr w:type="gramEnd"/>
      <w:r w:rsidRPr="00C50150">
        <w:rPr>
          <w:sz w:val="24"/>
          <w:szCs w:val="24"/>
        </w:rPr>
        <w:t xml:space="preserve"> ata de registro de preços, na presença de duas testemunhas, para que a mesma surta os seus devidos e legais efeitos.</w:t>
      </w:r>
    </w:p>
    <w:p w:rsidR="00C50150" w:rsidRPr="00C50150" w:rsidRDefault="00C50150" w:rsidP="00B36E13">
      <w:pPr>
        <w:spacing w:before="100" w:beforeAutospacing="1" w:after="100" w:afterAutospacing="1"/>
        <w:jc w:val="both"/>
        <w:rPr>
          <w:sz w:val="24"/>
          <w:szCs w:val="24"/>
        </w:rPr>
      </w:pPr>
    </w:p>
    <w:p w:rsidR="00C50150" w:rsidRPr="00C50150" w:rsidRDefault="00C50150" w:rsidP="00B36E13">
      <w:pPr>
        <w:spacing w:before="100" w:beforeAutospacing="1" w:after="100" w:afterAutospacing="1"/>
        <w:jc w:val="both"/>
        <w:rPr>
          <w:sz w:val="24"/>
          <w:szCs w:val="24"/>
        </w:rPr>
      </w:pPr>
      <w:r w:rsidRPr="00C50150">
        <w:rPr>
          <w:sz w:val="24"/>
          <w:szCs w:val="24"/>
        </w:rPr>
        <w:t>EDIFÍCIO DA PREFEITURA DO MUNICÍP</w:t>
      </w:r>
      <w:r>
        <w:rPr>
          <w:sz w:val="24"/>
          <w:szCs w:val="24"/>
        </w:rPr>
        <w:t>IO DE ROLÂNDIA, aos __ de ju</w:t>
      </w:r>
      <w:r w:rsidR="0099186D">
        <w:rPr>
          <w:sz w:val="24"/>
          <w:szCs w:val="24"/>
        </w:rPr>
        <w:t>l</w:t>
      </w:r>
      <w:r>
        <w:rPr>
          <w:sz w:val="24"/>
          <w:szCs w:val="24"/>
        </w:rPr>
        <w:t>ho</w:t>
      </w:r>
      <w:r w:rsidRPr="00C50150">
        <w:rPr>
          <w:sz w:val="24"/>
          <w:szCs w:val="24"/>
        </w:rPr>
        <w:t xml:space="preserve"> de 20</w:t>
      </w:r>
      <w:r>
        <w:rPr>
          <w:sz w:val="24"/>
          <w:szCs w:val="24"/>
        </w:rPr>
        <w:t>26</w:t>
      </w:r>
      <w:r w:rsidRPr="00C50150">
        <w:rPr>
          <w:sz w:val="24"/>
          <w:szCs w:val="24"/>
        </w:rPr>
        <w:t>.</w:t>
      </w:r>
    </w:p>
    <w:p w:rsidR="00C50150" w:rsidRPr="00C50150" w:rsidRDefault="00C50150" w:rsidP="00C50150">
      <w:pPr>
        <w:spacing w:before="100" w:beforeAutospacing="1" w:after="100" w:afterAutospacing="1"/>
        <w:rPr>
          <w:sz w:val="24"/>
          <w:szCs w:val="24"/>
        </w:rPr>
      </w:pPr>
    </w:p>
    <w:tbl>
      <w:tblPr>
        <w:tblW w:w="0" w:type="auto"/>
        <w:tblLayout w:type="fixed"/>
        <w:tblCellMar>
          <w:left w:w="70" w:type="dxa"/>
          <w:right w:w="70" w:type="dxa"/>
        </w:tblCellMar>
        <w:tblLook w:val="0000"/>
      </w:tblPr>
      <w:tblGrid>
        <w:gridCol w:w="4889"/>
        <w:gridCol w:w="4889"/>
      </w:tblGrid>
      <w:tr w:rsidR="00C50150" w:rsidRPr="00C50150" w:rsidTr="00C50150">
        <w:tc>
          <w:tcPr>
            <w:tcW w:w="4889" w:type="dxa"/>
          </w:tcPr>
          <w:p w:rsidR="00C50150" w:rsidRPr="00C50150" w:rsidRDefault="00C50150" w:rsidP="00C50150">
            <w:pPr>
              <w:spacing w:before="100" w:beforeAutospacing="1" w:after="100" w:afterAutospacing="1"/>
              <w:rPr>
                <w:sz w:val="24"/>
                <w:szCs w:val="24"/>
              </w:rPr>
            </w:pPr>
            <w:r w:rsidRPr="00C50150">
              <w:rPr>
                <w:b/>
                <w:sz w:val="24"/>
                <w:szCs w:val="24"/>
              </w:rPr>
              <w:t>____________________________</w:t>
            </w:r>
          </w:p>
        </w:tc>
        <w:tc>
          <w:tcPr>
            <w:tcW w:w="4889" w:type="dxa"/>
          </w:tcPr>
          <w:p w:rsidR="00C50150" w:rsidRPr="00C50150" w:rsidRDefault="00C50150" w:rsidP="00C50150">
            <w:pPr>
              <w:spacing w:before="100" w:beforeAutospacing="1" w:after="100" w:afterAutospacing="1"/>
              <w:rPr>
                <w:sz w:val="24"/>
                <w:szCs w:val="24"/>
              </w:rPr>
            </w:pPr>
            <w:r w:rsidRPr="00C50150">
              <w:rPr>
                <w:b/>
                <w:sz w:val="24"/>
                <w:szCs w:val="24"/>
              </w:rPr>
              <w:t>____________________________</w:t>
            </w:r>
          </w:p>
        </w:tc>
      </w:tr>
      <w:tr w:rsidR="00C50150" w:rsidRPr="00C50150" w:rsidTr="00C50150">
        <w:trPr>
          <w:trHeight w:val="100"/>
        </w:trPr>
        <w:tc>
          <w:tcPr>
            <w:tcW w:w="4889" w:type="dxa"/>
          </w:tcPr>
          <w:p w:rsidR="00C50150" w:rsidRPr="00C50150" w:rsidRDefault="00C50150" w:rsidP="00C50150">
            <w:pPr>
              <w:spacing w:before="100" w:beforeAutospacing="1" w:after="100" w:afterAutospacing="1"/>
              <w:rPr>
                <w:b/>
                <w:smallCaps/>
                <w:sz w:val="24"/>
                <w:szCs w:val="24"/>
              </w:rPr>
            </w:pPr>
            <w:r w:rsidRPr="00C50150">
              <w:rPr>
                <w:smallCaps/>
                <w:sz w:val="24"/>
                <w:szCs w:val="24"/>
              </w:rPr>
              <w:t>Município De Rolândia</w:t>
            </w:r>
          </w:p>
        </w:tc>
        <w:tc>
          <w:tcPr>
            <w:tcW w:w="4889" w:type="dxa"/>
          </w:tcPr>
          <w:p w:rsidR="00C50150" w:rsidRPr="00C50150" w:rsidRDefault="00C50150" w:rsidP="00C50150">
            <w:pPr>
              <w:spacing w:before="100" w:beforeAutospacing="1" w:after="100" w:afterAutospacing="1"/>
              <w:rPr>
                <w:b/>
                <w:smallCaps/>
                <w:sz w:val="24"/>
                <w:szCs w:val="24"/>
              </w:rPr>
            </w:pPr>
            <w:proofErr w:type="gramStart"/>
            <w:r w:rsidRPr="00C50150">
              <w:rPr>
                <w:smallCaps/>
                <w:sz w:val="24"/>
                <w:szCs w:val="24"/>
              </w:rPr>
              <w:t>empresa</w:t>
            </w:r>
            <w:proofErr w:type="gramEnd"/>
          </w:p>
        </w:tc>
      </w:tr>
    </w:tbl>
    <w:p w:rsidR="00D57055" w:rsidRDefault="00D57055" w:rsidP="00C50150">
      <w:pPr>
        <w:spacing w:before="100" w:beforeAutospacing="1" w:after="100" w:afterAutospacing="1"/>
        <w:rPr>
          <w:sz w:val="24"/>
          <w:szCs w:val="24"/>
        </w:rPr>
      </w:pPr>
    </w:p>
    <w:tbl>
      <w:tblPr>
        <w:tblW w:w="0" w:type="auto"/>
        <w:tblLayout w:type="fixed"/>
        <w:tblCellMar>
          <w:left w:w="70" w:type="dxa"/>
          <w:right w:w="70" w:type="dxa"/>
        </w:tblCellMar>
        <w:tblLook w:val="0000"/>
      </w:tblPr>
      <w:tblGrid>
        <w:gridCol w:w="4889"/>
      </w:tblGrid>
      <w:tr w:rsidR="00D57055" w:rsidRPr="00D43020" w:rsidTr="00AB1D30">
        <w:tc>
          <w:tcPr>
            <w:tcW w:w="4889" w:type="dxa"/>
          </w:tcPr>
          <w:p w:rsidR="00D57055" w:rsidRPr="00D57055" w:rsidRDefault="00D57055" w:rsidP="00AB1D30">
            <w:pPr>
              <w:spacing w:after="0" w:line="240" w:lineRule="auto"/>
              <w:jc w:val="both"/>
              <w:rPr>
                <w:sz w:val="24"/>
                <w:szCs w:val="24"/>
              </w:rPr>
            </w:pPr>
            <w:r w:rsidRPr="00D57055">
              <w:rPr>
                <w:b/>
                <w:bCs/>
                <w:sz w:val="24"/>
                <w:szCs w:val="24"/>
              </w:rPr>
              <w:t>____________________________</w:t>
            </w:r>
          </w:p>
        </w:tc>
      </w:tr>
      <w:tr w:rsidR="00D57055" w:rsidRPr="00D43020" w:rsidTr="00AB1D30">
        <w:trPr>
          <w:trHeight w:val="543"/>
        </w:trPr>
        <w:tc>
          <w:tcPr>
            <w:tcW w:w="4889" w:type="dxa"/>
          </w:tcPr>
          <w:p w:rsidR="00D57055" w:rsidRPr="00D57055" w:rsidRDefault="00D57055" w:rsidP="00AB1D30">
            <w:pPr>
              <w:spacing w:after="0" w:line="240" w:lineRule="auto"/>
              <w:jc w:val="both"/>
              <w:rPr>
                <w:sz w:val="24"/>
                <w:szCs w:val="24"/>
              </w:rPr>
            </w:pPr>
            <w:r w:rsidRPr="00D57055">
              <w:rPr>
                <w:sz w:val="24"/>
                <w:szCs w:val="24"/>
              </w:rPr>
              <w:lastRenderedPageBreak/>
              <w:t>INSTITUTO DE PREVIDÊNCIA MUNICIPAL DE ROLÂNDIA</w:t>
            </w:r>
          </w:p>
        </w:tc>
      </w:tr>
    </w:tbl>
    <w:p w:rsidR="00D57055" w:rsidRDefault="00D57055" w:rsidP="00C50150">
      <w:pPr>
        <w:spacing w:before="100" w:beforeAutospacing="1" w:after="100" w:afterAutospacing="1"/>
        <w:rPr>
          <w:sz w:val="24"/>
          <w:szCs w:val="24"/>
        </w:rPr>
      </w:pPr>
    </w:p>
    <w:p w:rsidR="00C50150" w:rsidRPr="00C50150" w:rsidRDefault="00C50150" w:rsidP="00C50150">
      <w:pPr>
        <w:spacing w:before="100" w:beforeAutospacing="1" w:after="100" w:afterAutospacing="1"/>
        <w:rPr>
          <w:sz w:val="24"/>
          <w:szCs w:val="24"/>
        </w:rPr>
      </w:pPr>
      <w:r w:rsidRPr="00C50150">
        <w:rPr>
          <w:sz w:val="24"/>
          <w:szCs w:val="24"/>
        </w:rPr>
        <w:t>TESTEMUNHAS:</w:t>
      </w:r>
    </w:p>
    <w:tbl>
      <w:tblPr>
        <w:tblW w:w="0" w:type="auto"/>
        <w:tblLayout w:type="fixed"/>
        <w:tblCellMar>
          <w:left w:w="70" w:type="dxa"/>
          <w:right w:w="70" w:type="dxa"/>
        </w:tblCellMar>
        <w:tblLook w:val="0000"/>
      </w:tblPr>
      <w:tblGrid>
        <w:gridCol w:w="4889"/>
        <w:gridCol w:w="4889"/>
      </w:tblGrid>
      <w:tr w:rsidR="00C50150" w:rsidRPr="00C50150" w:rsidTr="00C50150">
        <w:tc>
          <w:tcPr>
            <w:tcW w:w="4889" w:type="dxa"/>
          </w:tcPr>
          <w:p w:rsidR="00C50150" w:rsidRPr="00C50150" w:rsidRDefault="00C50150" w:rsidP="00C50150">
            <w:pPr>
              <w:spacing w:before="100" w:beforeAutospacing="1" w:after="100" w:afterAutospacing="1"/>
              <w:rPr>
                <w:sz w:val="24"/>
                <w:szCs w:val="24"/>
              </w:rPr>
            </w:pPr>
            <w:r w:rsidRPr="00C50150">
              <w:rPr>
                <w:b/>
                <w:sz w:val="24"/>
                <w:szCs w:val="24"/>
              </w:rPr>
              <w:t>____________________________</w:t>
            </w:r>
          </w:p>
        </w:tc>
        <w:tc>
          <w:tcPr>
            <w:tcW w:w="4889" w:type="dxa"/>
          </w:tcPr>
          <w:p w:rsidR="00C50150" w:rsidRPr="00C50150" w:rsidRDefault="00C50150" w:rsidP="00C50150">
            <w:pPr>
              <w:spacing w:before="100" w:beforeAutospacing="1" w:after="100" w:afterAutospacing="1"/>
              <w:rPr>
                <w:sz w:val="24"/>
                <w:szCs w:val="24"/>
              </w:rPr>
            </w:pPr>
            <w:r w:rsidRPr="00C50150">
              <w:rPr>
                <w:b/>
                <w:sz w:val="24"/>
                <w:szCs w:val="24"/>
              </w:rPr>
              <w:t>____________________________</w:t>
            </w:r>
          </w:p>
        </w:tc>
      </w:tr>
      <w:tr w:rsidR="00C50150" w:rsidRPr="00C50150" w:rsidTr="00C50150">
        <w:tc>
          <w:tcPr>
            <w:tcW w:w="4889" w:type="dxa"/>
          </w:tcPr>
          <w:p w:rsidR="00C50150" w:rsidRPr="00C50150" w:rsidRDefault="00C50150" w:rsidP="00C50150">
            <w:pPr>
              <w:spacing w:before="100" w:beforeAutospacing="1" w:after="100" w:afterAutospacing="1"/>
              <w:rPr>
                <w:sz w:val="24"/>
                <w:szCs w:val="24"/>
              </w:rPr>
            </w:pPr>
            <w:r w:rsidRPr="00C50150">
              <w:rPr>
                <w:sz w:val="24"/>
                <w:szCs w:val="24"/>
              </w:rPr>
              <w:t>Nome:</w:t>
            </w:r>
          </w:p>
        </w:tc>
        <w:tc>
          <w:tcPr>
            <w:tcW w:w="4889" w:type="dxa"/>
          </w:tcPr>
          <w:p w:rsidR="00C50150" w:rsidRPr="00C50150" w:rsidRDefault="00C50150" w:rsidP="00C50150">
            <w:pPr>
              <w:spacing w:before="100" w:beforeAutospacing="1" w:after="100" w:afterAutospacing="1"/>
              <w:rPr>
                <w:sz w:val="24"/>
                <w:szCs w:val="24"/>
              </w:rPr>
            </w:pPr>
            <w:r w:rsidRPr="00C50150">
              <w:rPr>
                <w:sz w:val="24"/>
                <w:szCs w:val="24"/>
              </w:rPr>
              <w:t>Nome:</w:t>
            </w:r>
          </w:p>
        </w:tc>
      </w:tr>
      <w:tr w:rsidR="00C50150" w:rsidRPr="00C50150" w:rsidTr="00C50150">
        <w:tc>
          <w:tcPr>
            <w:tcW w:w="4889" w:type="dxa"/>
          </w:tcPr>
          <w:p w:rsidR="00C50150" w:rsidRPr="00C50150" w:rsidRDefault="00C50150" w:rsidP="00C50150">
            <w:pPr>
              <w:spacing w:before="100" w:beforeAutospacing="1" w:after="100" w:afterAutospacing="1"/>
              <w:rPr>
                <w:sz w:val="24"/>
                <w:szCs w:val="24"/>
              </w:rPr>
            </w:pPr>
            <w:r w:rsidRPr="00C50150">
              <w:rPr>
                <w:sz w:val="24"/>
                <w:szCs w:val="24"/>
              </w:rPr>
              <w:t>RG n.º</w:t>
            </w:r>
          </w:p>
        </w:tc>
        <w:tc>
          <w:tcPr>
            <w:tcW w:w="4889" w:type="dxa"/>
          </w:tcPr>
          <w:p w:rsidR="00C50150" w:rsidRPr="00C50150" w:rsidRDefault="00C50150" w:rsidP="00C50150">
            <w:pPr>
              <w:spacing w:before="100" w:beforeAutospacing="1" w:after="100" w:afterAutospacing="1"/>
              <w:rPr>
                <w:sz w:val="24"/>
                <w:szCs w:val="24"/>
              </w:rPr>
            </w:pPr>
            <w:r w:rsidRPr="00C50150">
              <w:rPr>
                <w:sz w:val="24"/>
                <w:szCs w:val="24"/>
              </w:rPr>
              <w:t>RG n.º</w:t>
            </w:r>
          </w:p>
        </w:tc>
      </w:tr>
    </w:tbl>
    <w:p w:rsidR="00A92D93" w:rsidRPr="00D46EA7" w:rsidRDefault="00A92D93" w:rsidP="00C50150">
      <w:pPr>
        <w:spacing w:after="0" w:line="240" w:lineRule="auto"/>
        <w:jc w:val="both"/>
        <w:rPr>
          <w:rFonts w:ascii="Book Antiqua" w:hAnsi="Book Antiqua" w:cs="Arial"/>
          <w:i/>
          <w:sz w:val="22"/>
          <w:szCs w:val="22"/>
        </w:rPr>
      </w:pPr>
    </w:p>
    <w:sectPr w:rsidR="00A92D93" w:rsidRPr="00D46EA7" w:rsidSect="00FB6418">
      <w:headerReference w:type="default" r:id="rId7"/>
      <w:footerReference w:type="even" r:id="rId8"/>
      <w:footerReference w:type="default" r:id="rId9"/>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0690" w:rsidRDefault="00EE0690" w:rsidP="005E0B8A">
      <w:pPr>
        <w:spacing w:after="0" w:line="240" w:lineRule="auto"/>
      </w:pPr>
      <w:r>
        <w:separator/>
      </w:r>
    </w:p>
  </w:endnote>
  <w:endnote w:type="continuationSeparator" w:id="1">
    <w:p w:rsidR="00EE0690" w:rsidRDefault="00EE0690"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notTrueType/>
    <w:pitch w:val="variable"/>
    <w:sig w:usb0="00000000" w:usb1="10000000" w:usb2="00000000" w:usb3="00000000" w:csb0="80000000" w:csb1="00000000"/>
  </w:font>
  <w:font w:name="AvantGarde Md BT">
    <w:altName w:val="Century Gothic"/>
    <w:charset w:val="00"/>
    <w:family w:val="swiss"/>
    <w:pitch w:val="variable"/>
    <w:sig w:usb0="00000007" w:usb1="00000000" w:usb2="00000000" w:usb3="00000000" w:csb0="00000011"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1"/>
    <w:family w:val="swiss"/>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690" w:rsidRDefault="00854122">
    <w:pPr>
      <w:pStyle w:val="Rodap"/>
      <w:framePr w:wrap="around" w:vAnchor="text" w:hAnchor="margin" w:xAlign="center" w:y="1"/>
      <w:rPr>
        <w:rStyle w:val="Nmerodepgina"/>
      </w:rPr>
    </w:pPr>
    <w:r>
      <w:rPr>
        <w:rStyle w:val="Nmerodepgina"/>
      </w:rPr>
      <w:fldChar w:fldCharType="begin"/>
    </w:r>
    <w:r w:rsidR="00EE0690">
      <w:rPr>
        <w:rStyle w:val="Nmerodepgina"/>
      </w:rPr>
      <w:instrText xml:space="preserve">PAGE  </w:instrText>
    </w:r>
    <w:r>
      <w:rPr>
        <w:rStyle w:val="Nmerodepgina"/>
      </w:rPr>
      <w:fldChar w:fldCharType="end"/>
    </w:r>
  </w:p>
  <w:p w:rsidR="00EE0690" w:rsidRDefault="00EE0690">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690" w:rsidRDefault="00EE0690">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0690" w:rsidRDefault="00EE0690" w:rsidP="005E0B8A">
      <w:pPr>
        <w:spacing w:after="0" w:line="240" w:lineRule="auto"/>
      </w:pPr>
      <w:r>
        <w:separator/>
      </w:r>
    </w:p>
  </w:footnote>
  <w:footnote w:type="continuationSeparator" w:id="1">
    <w:p w:rsidR="00EE0690" w:rsidRDefault="00EE0690"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690" w:rsidRDefault="00EE0690">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6305"/>
  </w:hdrShapeDefaults>
  <w:footnotePr>
    <w:footnote w:id="0"/>
    <w:footnote w:id="1"/>
  </w:footnotePr>
  <w:endnotePr>
    <w:endnote w:id="0"/>
    <w:endnote w:id="1"/>
  </w:endnotePr>
  <w:compat/>
  <w:rsids>
    <w:rsidRoot w:val="00C92F7B"/>
    <w:rsid w:val="00012ADE"/>
    <w:rsid w:val="00026308"/>
    <w:rsid w:val="000342D4"/>
    <w:rsid w:val="00045BB8"/>
    <w:rsid w:val="00047F61"/>
    <w:rsid w:val="00070A4C"/>
    <w:rsid w:val="0008069A"/>
    <w:rsid w:val="00081CD7"/>
    <w:rsid w:val="0008412D"/>
    <w:rsid w:val="000948E8"/>
    <w:rsid w:val="000A1144"/>
    <w:rsid w:val="000A4C77"/>
    <w:rsid w:val="000B160C"/>
    <w:rsid w:val="000D61CF"/>
    <w:rsid w:val="000E1372"/>
    <w:rsid w:val="000E5B8B"/>
    <w:rsid w:val="000F2102"/>
    <w:rsid w:val="00104C19"/>
    <w:rsid w:val="00112D90"/>
    <w:rsid w:val="00114B1D"/>
    <w:rsid w:val="00120389"/>
    <w:rsid w:val="00124DD2"/>
    <w:rsid w:val="001348A4"/>
    <w:rsid w:val="00144A2F"/>
    <w:rsid w:val="001455E0"/>
    <w:rsid w:val="001477EE"/>
    <w:rsid w:val="00180D0E"/>
    <w:rsid w:val="001C1048"/>
    <w:rsid w:val="001C384A"/>
    <w:rsid w:val="001D5FE2"/>
    <w:rsid w:val="001D7A90"/>
    <w:rsid w:val="001F1B94"/>
    <w:rsid w:val="002035D9"/>
    <w:rsid w:val="00206338"/>
    <w:rsid w:val="00210F14"/>
    <w:rsid w:val="0021186B"/>
    <w:rsid w:val="002262A8"/>
    <w:rsid w:val="00230325"/>
    <w:rsid w:val="00231AB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D1591"/>
    <w:rsid w:val="003F38FB"/>
    <w:rsid w:val="003F53D0"/>
    <w:rsid w:val="00407B83"/>
    <w:rsid w:val="00416ADC"/>
    <w:rsid w:val="00421C85"/>
    <w:rsid w:val="00443915"/>
    <w:rsid w:val="00453929"/>
    <w:rsid w:val="0045756F"/>
    <w:rsid w:val="00461C40"/>
    <w:rsid w:val="004622CA"/>
    <w:rsid w:val="00467E0E"/>
    <w:rsid w:val="00475DDE"/>
    <w:rsid w:val="00495826"/>
    <w:rsid w:val="004A5995"/>
    <w:rsid w:val="004B4CFB"/>
    <w:rsid w:val="004B6F2A"/>
    <w:rsid w:val="004C1A98"/>
    <w:rsid w:val="004D203C"/>
    <w:rsid w:val="004D3346"/>
    <w:rsid w:val="004E1DBD"/>
    <w:rsid w:val="004F213D"/>
    <w:rsid w:val="004F2E56"/>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24CC"/>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72314"/>
    <w:rsid w:val="00674299"/>
    <w:rsid w:val="00686EC1"/>
    <w:rsid w:val="006B2EFD"/>
    <w:rsid w:val="006C75CC"/>
    <w:rsid w:val="006F4AE2"/>
    <w:rsid w:val="006F660C"/>
    <w:rsid w:val="00707391"/>
    <w:rsid w:val="00731DDA"/>
    <w:rsid w:val="00746030"/>
    <w:rsid w:val="007657BA"/>
    <w:rsid w:val="00777C70"/>
    <w:rsid w:val="007836EE"/>
    <w:rsid w:val="007A5DB9"/>
    <w:rsid w:val="007B40DE"/>
    <w:rsid w:val="007B4A30"/>
    <w:rsid w:val="007B79AA"/>
    <w:rsid w:val="007B7F93"/>
    <w:rsid w:val="007C1739"/>
    <w:rsid w:val="007D50BC"/>
    <w:rsid w:val="00817F18"/>
    <w:rsid w:val="00841511"/>
    <w:rsid w:val="00846F13"/>
    <w:rsid w:val="00854122"/>
    <w:rsid w:val="00854C83"/>
    <w:rsid w:val="008554A7"/>
    <w:rsid w:val="00857BF2"/>
    <w:rsid w:val="00867D76"/>
    <w:rsid w:val="00874755"/>
    <w:rsid w:val="008764AB"/>
    <w:rsid w:val="00887EBE"/>
    <w:rsid w:val="008A1EFF"/>
    <w:rsid w:val="008A36A2"/>
    <w:rsid w:val="008C6072"/>
    <w:rsid w:val="008D2372"/>
    <w:rsid w:val="008D2944"/>
    <w:rsid w:val="008D3429"/>
    <w:rsid w:val="00907730"/>
    <w:rsid w:val="00940746"/>
    <w:rsid w:val="00943CBA"/>
    <w:rsid w:val="009513B5"/>
    <w:rsid w:val="0095345D"/>
    <w:rsid w:val="00955FD3"/>
    <w:rsid w:val="00957674"/>
    <w:rsid w:val="00970577"/>
    <w:rsid w:val="00976B4E"/>
    <w:rsid w:val="009778E5"/>
    <w:rsid w:val="00982F78"/>
    <w:rsid w:val="00985D1D"/>
    <w:rsid w:val="00990C08"/>
    <w:rsid w:val="0099186D"/>
    <w:rsid w:val="009A2322"/>
    <w:rsid w:val="009A37DB"/>
    <w:rsid w:val="009B1546"/>
    <w:rsid w:val="009B7450"/>
    <w:rsid w:val="009D6CA8"/>
    <w:rsid w:val="009D7937"/>
    <w:rsid w:val="00A009D9"/>
    <w:rsid w:val="00A061D6"/>
    <w:rsid w:val="00A11BDD"/>
    <w:rsid w:val="00A1614B"/>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048"/>
    <w:rsid w:val="00AD0EF7"/>
    <w:rsid w:val="00AD393F"/>
    <w:rsid w:val="00AF1059"/>
    <w:rsid w:val="00AF6F1B"/>
    <w:rsid w:val="00B10BB2"/>
    <w:rsid w:val="00B225DD"/>
    <w:rsid w:val="00B342FF"/>
    <w:rsid w:val="00B36E13"/>
    <w:rsid w:val="00B54893"/>
    <w:rsid w:val="00B63C85"/>
    <w:rsid w:val="00B72B50"/>
    <w:rsid w:val="00B746ED"/>
    <w:rsid w:val="00B843DC"/>
    <w:rsid w:val="00B937EA"/>
    <w:rsid w:val="00BA3B20"/>
    <w:rsid w:val="00BC14C1"/>
    <w:rsid w:val="00BC186B"/>
    <w:rsid w:val="00C20708"/>
    <w:rsid w:val="00C23018"/>
    <w:rsid w:val="00C267F4"/>
    <w:rsid w:val="00C43ECB"/>
    <w:rsid w:val="00C45178"/>
    <w:rsid w:val="00C452DE"/>
    <w:rsid w:val="00C50150"/>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C29E0"/>
    <w:rsid w:val="00CD1159"/>
    <w:rsid w:val="00CD3A5C"/>
    <w:rsid w:val="00CD7913"/>
    <w:rsid w:val="00CE1F5D"/>
    <w:rsid w:val="00CE3FED"/>
    <w:rsid w:val="00CE52A7"/>
    <w:rsid w:val="00CF37CA"/>
    <w:rsid w:val="00D01B7C"/>
    <w:rsid w:val="00D13BDD"/>
    <w:rsid w:val="00D142FE"/>
    <w:rsid w:val="00D327C5"/>
    <w:rsid w:val="00D34742"/>
    <w:rsid w:val="00D40A01"/>
    <w:rsid w:val="00D46EA7"/>
    <w:rsid w:val="00D51069"/>
    <w:rsid w:val="00D57055"/>
    <w:rsid w:val="00D61C83"/>
    <w:rsid w:val="00D73784"/>
    <w:rsid w:val="00D81D50"/>
    <w:rsid w:val="00D82A53"/>
    <w:rsid w:val="00D8432A"/>
    <w:rsid w:val="00D84BCF"/>
    <w:rsid w:val="00D8712E"/>
    <w:rsid w:val="00DB189C"/>
    <w:rsid w:val="00DD085B"/>
    <w:rsid w:val="00DE084C"/>
    <w:rsid w:val="00DE6B5B"/>
    <w:rsid w:val="00DF261A"/>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EE0690"/>
    <w:rsid w:val="00F029E7"/>
    <w:rsid w:val="00F15EE2"/>
    <w:rsid w:val="00F3175F"/>
    <w:rsid w:val="00F3251D"/>
    <w:rsid w:val="00F469C6"/>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6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qFormat="1"/>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qFormat/>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qForma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 w:type="character" w:styleId="HiperlinkVisitado">
    <w:name w:val="FollowedHyperlink"/>
    <w:basedOn w:val="Fontepargpadro"/>
    <w:unhideWhenUsed/>
    <w:rsid w:val="00144A2F"/>
    <w:rPr>
      <w:color w:val="96607D"/>
      <w:u w:val="single"/>
    </w:rPr>
  </w:style>
  <w:style w:type="paragraph" w:customStyle="1" w:styleId="msonormal0">
    <w:name w:val="msonormal"/>
    <w:basedOn w:val="Normal"/>
    <w:rsid w:val="00144A2F"/>
    <w:pPr>
      <w:spacing w:before="100" w:beforeAutospacing="1" w:after="100" w:afterAutospacing="1" w:line="240" w:lineRule="auto"/>
    </w:pPr>
    <w:rPr>
      <w:sz w:val="24"/>
      <w:szCs w:val="24"/>
      <w:lang w:eastAsia="pt-BR"/>
    </w:rPr>
  </w:style>
  <w:style w:type="paragraph" w:customStyle="1" w:styleId="xl65">
    <w:name w:val="xl65"/>
    <w:basedOn w:val="Normal"/>
    <w:rsid w:val="00144A2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66">
    <w:name w:val="xl66"/>
    <w:basedOn w:val="Normal"/>
    <w:rsid w:val="00144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67">
    <w:name w:val="xl67"/>
    <w:basedOn w:val="Normal"/>
    <w:rsid w:val="00144A2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68">
    <w:name w:val="xl68"/>
    <w:basedOn w:val="Normal"/>
    <w:rsid w:val="00144A2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69">
    <w:name w:val="xl69"/>
    <w:basedOn w:val="Normal"/>
    <w:rsid w:val="00144A2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70">
    <w:name w:val="xl70"/>
    <w:basedOn w:val="Normal"/>
    <w:rsid w:val="00144A2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71">
    <w:name w:val="xl71"/>
    <w:basedOn w:val="Normal"/>
    <w:rsid w:val="00144A2F"/>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72">
    <w:name w:val="xl72"/>
    <w:basedOn w:val="Normal"/>
    <w:rsid w:val="00144A2F"/>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73">
    <w:name w:val="xl73"/>
    <w:basedOn w:val="Normal"/>
    <w:rsid w:val="00144A2F"/>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74">
    <w:name w:val="xl74"/>
    <w:basedOn w:val="Normal"/>
    <w:rsid w:val="00144A2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75">
    <w:name w:val="xl75"/>
    <w:basedOn w:val="Normal"/>
    <w:rsid w:val="00144A2F"/>
    <w:pPr>
      <w:pBdr>
        <w:top w:val="single" w:sz="4" w:space="0" w:color="auto"/>
        <w:bottom w:val="single" w:sz="4" w:space="0" w:color="auto"/>
      </w:pBdr>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76">
    <w:name w:val="xl76"/>
    <w:basedOn w:val="Normal"/>
    <w:rsid w:val="00144A2F"/>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77">
    <w:name w:val="xl77"/>
    <w:basedOn w:val="Normal"/>
    <w:rsid w:val="00144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ook Antiqua" w:hAnsi="Book Antiqua"/>
      <w:sz w:val="16"/>
      <w:szCs w:val="16"/>
      <w:lang w:eastAsia="pt-BR"/>
    </w:rPr>
  </w:style>
  <w:style w:type="paragraph" w:customStyle="1" w:styleId="xl78">
    <w:name w:val="xl78"/>
    <w:basedOn w:val="Normal"/>
    <w:rsid w:val="00144A2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79">
    <w:name w:val="xl79"/>
    <w:basedOn w:val="Normal"/>
    <w:rsid w:val="00144A2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80">
    <w:name w:val="xl80"/>
    <w:basedOn w:val="Normal"/>
    <w:rsid w:val="00144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Book Antiqua" w:hAnsi="Book Antiqua"/>
      <w:sz w:val="16"/>
      <w:szCs w:val="16"/>
      <w:lang w:eastAsia="pt-BR"/>
    </w:rPr>
  </w:style>
  <w:style w:type="paragraph" w:customStyle="1" w:styleId="xl81">
    <w:name w:val="xl81"/>
    <w:basedOn w:val="Normal"/>
    <w:rsid w:val="00144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ook Antiqua" w:hAnsi="Book Antiqua"/>
      <w:sz w:val="16"/>
      <w:szCs w:val="16"/>
      <w:lang w:eastAsia="pt-BR"/>
    </w:rPr>
  </w:style>
  <w:style w:type="paragraph" w:customStyle="1" w:styleId="xl82">
    <w:name w:val="xl82"/>
    <w:basedOn w:val="Normal"/>
    <w:rsid w:val="00144A2F"/>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83">
    <w:name w:val="xl83"/>
    <w:basedOn w:val="Normal"/>
    <w:rsid w:val="00144A2F"/>
    <w:pPr>
      <w:pBdr>
        <w:top w:val="single" w:sz="4" w:space="0" w:color="auto"/>
        <w:bottom w:val="single" w:sz="4" w:space="0" w:color="auto"/>
      </w:pBdr>
      <w:shd w:val="clear" w:color="000000" w:fill="D9D9D9"/>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84">
    <w:name w:val="xl84"/>
    <w:basedOn w:val="Normal"/>
    <w:rsid w:val="00144A2F"/>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85">
    <w:name w:val="xl85"/>
    <w:basedOn w:val="Normal"/>
    <w:rsid w:val="00144A2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86">
    <w:name w:val="xl86"/>
    <w:basedOn w:val="Normal"/>
    <w:rsid w:val="00144A2F"/>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87">
    <w:name w:val="xl87"/>
    <w:basedOn w:val="Normal"/>
    <w:rsid w:val="00144A2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88">
    <w:name w:val="xl88"/>
    <w:basedOn w:val="Normal"/>
    <w:rsid w:val="00144A2F"/>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89">
    <w:name w:val="xl89"/>
    <w:basedOn w:val="Normal"/>
    <w:rsid w:val="00144A2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90">
    <w:name w:val="xl90"/>
    <w:basedOn w:val="Normal"/>
    <w:rsid w:val="00144A2F"/>
    <w:pPr>
      <w:pBdr>
        <w:top w:val="single" w:sz="4" w:space="0" w:color="auto"/>
        <w:bottom w:val="single" w:sz="4" w:space="0" w:color="auto"/>
      </w:pBdr>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91">
    <w:name w:val="xl91"/>
    <w:basedOn w:val="Normal"/>
    <w:rsid w:val="00144A2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92">
    <w:name w:val="xl92"/>
    <w:basedOn w:val="Normal"/>
    <w:rsid w:val="00144A2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93">
    <w:name w:val="xl93"/>
    <w:basedOn w:val="Normal"/>
    <w:rsid w:val="00144A2F"/>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94">
    <w:name w:val="xl94"/>
    <w:basedOn w:val="Normal"/>
    <w:rsid w:val="00144A2F"/>
    <w:pPr>
      <w:pBdr>
        <w:top w:val="single" w:sz="4" w:space="0" w:color="auto"/>
        <w:bottom w:val="single" w:sz="8" w:space="0" w:color="auto"/>
      </w:pBdr>
      <w:shd w:val="clear" w:color="000000" w:fill="D9D9D9"/>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95">
    <w:name w:val="xl95"/>
    <w:basedOn w:val="Normal"/>
    <w:rsid w:val="00144A2F"/>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96">
    <w:name w:val="xl96"/>
    <w:basedOn w:val="Normal"/>
    <w:rsid w:val="00144A2F"/>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97">
    <w:name w:val="xl97"/>
    <w:basedOn w:val="Normal"/>
    <w:rsid w:val="00144A2F"/>
    <w:pPr>
      <w:spacing w:before="100" w:beforeAutospacing="1" w:after="100" w:afterAutospacing="1" w:line="240" w:lineRule="auto"/>
    </w:pPr>
    <w:rPr>
      <w:rFonts w:ascii="Book Antiqua" w:hAnsi="Book Antiqua"/>
      <w:lang w:eastAsia="pt-BR"/>
    </w:rPr>
  </w:style>
  <w:style w:type="paragraph" w:customStyle="1" w:styleId="xl98">
    <w:name w:val="xl98"/>
    <w:basedOn w:val="Normal"/>
    <w:rsid w:val="00144A2F"/>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99">
    <w:name w:val="xl99"/>
    <w:basedOn w:val="Normal"/>
    <w:rsid w:val="00144A2F"/>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100">
    <w:name w:val="xl100"/>
    <w:basedOn w:val="Normal"/>
    <w:rsid w:val="00144A2F"/>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101">
    <w:name w:val="xl101"/>
    <w:basedOn w:val="Normal"/>
    <w:rsid w:val="00144A2F"/>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102">
    <w:name w:val="xl102"/>
    <w:basedOn w:val="Normal"/>
    <w:rsid w:val="00144A2F"/>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103">
    <w:name w:val="xl103"/>
    <w:basedOn w:val="Normal"/>
    <w:rsid w:val="00144A2F"/>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104">
    <w:name w:val="xl104"/>
    <w:basedOn w:val="Normal"/>
    <w:rsid w:val="00144A2F"/>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105">
    <w:name w:val="xl105"/>
    <w:basedOn w:val="Normal"/>
    <w:rsid w:val="00144A2F"/>
    <w:pPr>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106">
    <w:name w:val="xl106"/>
    <w:basedOn w:val="Normal"/>
    <w:rsid w:val="00144A2F"/>
    <w:pPr>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107">
    <w:name w:val="xl107"/>
    <w:basedOn w:val="Normal"/>
    <w:rsid w:val="00144A2F"/>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108">
    <w:name w:val="xl108"/>
    <w:basedOn w:val="Normal"/>
    <w:rsid w:val="00144A2F"/>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109">
    <w:name w:val="xl109"/>
    <w:basedOn w:val="Normal"/>
    <w:rsid w:val="00144A2F"/>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110">
    <w:name w:val="xl110"/>
    <w:basedOn w:val="Normal"/>
    <w:rsid w:val="00144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ook Antiqua" w:hAnsi="Book Antiqua"/>
      <w:color w:val="111827"/>
      <w:sz w:val="16"/>
      <w:szCs w:val="16"/>
      <w:lang w:eastAsia="pt-BR"/>
    </w:rPr>
  </w:style>
  <w:style w:type="paragraph" w:customStyle="1" w:styleId="xl111">
    <w:name w:val="xl111"/>
    <w:basedOn w:val="Normal"/>
    <w:rsid w:val="00144A2F"/>
    <w:pPr>
      <w:spacing w:before="100" w:beforeAutospacing="1" w:after="100" w:afterAutospacing="1" w:line="240" w:lineRule="auto"/>
    </w:pPr>
    <w:rPr>
      <w:rFonts w:ascii="Book Antiqua" w:hAnsi="Book Antiqua"/>
      <w:lang w:eastAsia="pt-BR"/>
    </w:rPr>
  </w:style>
  <w:style w:type="table" w:styleId="Tabelacomgrade">
    <w:name w:val="Table Grid"/>
    <w:basedOn w:val="Tabelanormal"/>
    <w:rsid w:val="000A4C77"/>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6">
    <w:name w:val="xl26"/>
    <w:basedOn w:val="Normal"/>
    <w:rsid w:val="000A4C77"/>
    <w:pPr>
      <w:spacing w:before="100" w:beforeAutospacing="1" w:after="100" w:afterAutospacing="1" w:line="240" w:lineRule="auto"/>
      <w:jc w:val="center"/>
    </w:pPr>
    <w:rPr>
      <w:rFonts w:ascii="AvantGarde Md BT" w:eastAsia="Arial Unicode MS" w:hAnsi="AvantGarde Md BT" w:cs="Arial Unicode MS"/>
      <w:sz w:val="24"/>
      <w:lang w:eastAsia="pt-BR"/>
    </w:rPr>
  </w:style>
  <w:style w:type="paragraph" w:customStyle="1" w:styleId="xl27">
    <w:name w:val="xl27"/>
    <w:basedOn w:val="Normal"/>
    <w:rsid w:val="000A4C77"/>
    <w:pPr>
      <w:spacing w:before="100" w:beforeAutospacing="1" w:after="100" w:afterAutospacing="1" w:line="240" w:lineRule="auto"/>
    </w:pPr>
    <w:rPr>
      <w:rFonts w:ascii="AvantGarde Md BT" w:eastAsia="Arial Unicode MS" w:hAnsi="AvantGarde Md BT" w:cs="Arial Unicode MS"/>
      <w:sz w:val="24"/>
      <w:lang w:eastAsia="pt-BR"/>
    </w:rPr>
  </w:style>
  <w:style w:type="paragraph" w:customStyle="1" w:styleId="Corpodetexto21">
    <w:name w:val="Corpo de texto 21"/>
    <w:basedOn w:val="Normal"/>
    <w:rsid w:val="000A4C77"/>
    <w:pPr>
      <w:overflowPunct w:val="0"/>
      <w:autoSpaceDE w:val="0"/>
      <w:autoSpaceDN w:val="0"/>
      <w:adjustRightInd w:val="0"/>
      <w:spacing w:after="0" w:line="240" w:lineRule="auto"/>
      <w:ind w:firstLine="2835"/>
      <w:jc w:val="both"/>
    </w:pPr>
    <w:rPr>
      <w:sz w:val="28"/>
      <w:lang w:eastAsia="pt-BR"/>
    </w:rPr>
  </w:style>
  <w:style w:type="paragraph" w:customStyle="1" w:styleId="xl40">
    <w:name w:val="xl40"/>
    <w:basedOn w:val="Normal"/>
    <w:rsid w:val="000A4C77"/>
    <w:pPr>
      <w:spacing w:before="100" w:beforeAutospacing="1" w:after="100" w:afterAutospacing="1" w:line="240" w:lineRule="auto"/>
    </w:pPr>
    <w:rPr>
      <w:rFonts w:ascii="AvantGarde Md BT" w:eastAsia="Arial Unicode MS" w:hAnsi="AvantGarde Md BT" w:cs="Arial Unicode MS"/>
      <w:b/>
      <w:bCs/>
      <w:sz w:val="24"/>
      <w:lang w:eastAsia="pt-BR"/>
    </w:rPr>
  </w:style>
  <w:style w:type="paragraph" w:customStyle="1" w:styleId="xl30">
    <w:name w:val="xl30"/>
    <w:basedOn w:val="Normal"/>
    <w:rsid w:val="000A4C77"/>
    <w:pPr>
      <w:spacing w:before="100" w:beforeAutospacing="1" w:after="100" w:afterAutospacing="1" w:line="240" w:lineRule="auto"/>
      <w:jc w:val="center"/>
    </w:pPr>
    <w:rPr>
      <w:rFonts w:ascii="AvantGarde Md BT" w:eastAsia="Arial Unicode MS" w:hAnsi="AvantGarde Md BT" w:cs="Arial Unicode MS"/>
      <w:b/>
      <w:bCs/>
      <w:sz w:val="24"/>
      <w:lang w:eastAsia="pt-BR"/>
    </w:rPr>
  </w:style>
  <w:style w:type="paragraph" w:styleId="Textoembloco">
    <w:name w:val="Block Text"/>
    <w:basedOn w:val="Normal"/>
    <w:rsid w:val="000A4C77"/>
    <w:pPr>
      <w:spacing w:after="0" w:line="240" w:lineRule="auto"/>
      <w:ind w:left="480" w:right="51"/>
      <w:jc w:val="both"/>
    </w:pPr>
    <w:rPr>
      <w:lang w:eastAsia="pt-BR"/>
    </w:rPr>
  </w:style>
  <w:style w:type="paragraph" w:styleId="Subttulo">
    <w:name w:val="Subtitle"/>
    <w:basedOn w:val="Normal"/>
    <w:link w:val="SubttuloChar"/>
    <w:qFormat/>
    <w:rsid w:val="000A4C77"/>
    <w:pPr>
      <w:spacing w:after="0" w:line="240" w:lineRule="auto"/>
      <w:jc w:val="center"/>
    </w:pPr>
    <w:rPr>
      <w:b/>
      <w:sz w:val="28"/>
    </w:rPr>
  </w:style>
  <w:style w:type="character" w:customStyle="1" w:styleId="SubttuloChar">
    <w:name w:val="Subtítulo Char"/>
    <w:basedOn w:val="Fontepargpadro"/>
    <w:link w:val="Subttulo"/>
    <w:rsid w:val="000A4C77"/>
    <w:rPr>
      <w:rFonts w:ascii="Times New Roman" w:eastAsia="Times New Roman" w:hAnsi="Times New Roman" w:cs="Times New Roman"/>
      <w:b/>
      <w:sz w:val="28"/>
      <w:szCs w:val="20"/>
    </w:rPr>
  </w:style>
  <w:style w:type="paragraph" w:customStyle="1" w:styleId="Recuodecorpodetexto21">
    <w:name w:val="Recuo de corpo de texto 21"/>
    <w:basedOn w:val="Normal"/>
    <w:rsid w:val="000A4C77"/>
    <w:pPr>
      <w:widowControl w:val="0"/>
      <w:tabs>
        <w:tab w:val="left" w:pos="1099"/>
      </w:tabs>
      <w:overflowPunct w:val="0"/>
      <w:autoSpaceDE w:val="0"/>
      <w:autoSpaceDN w:val="0"/>
      <w:adjustRightInd w:val="0"/>
      <w:spacing w:after="0" w:line="413" w:lineRule="exact"/>
      <w:ind w:left="1099" w:hanging="1099"/>
      <w:textAlignment w:val="baseline"/>
    </w:pPr>
    <w:rPr>
      <w:sz w:val="24"/>
      <w:lang w:val="pt-PT" w:eastAsia="pt-BR"/>
    </w:rPr>
  </w:style>
  <w:style w:type="paragraph" w:customStyle="1" w:styleId="xl42">
    <w:name w:val="xl42"/>
    <w:basedOn w:val="Normal"/>
    <w:rsid w:val="000A4C77"/>
    <w:pPr>
      <w:spacing w:before="100" w:beforeAutospacing="1" w:after="100" w:afterAutospacing="1" w:line="240" w:lineRule="auto"/>
      <w:jc w:val="center"/>
    </w:pPr>
    <w:rPr>
      <w:rFonts w:ascii="Arial" w:eastAsia="Arial Unicode MS" w:hAnsi="Arial" w:cs="Arial"/>
      <w:sz w:val="16"/>
      <w:szCs w:val="16"/>
      <w:lang w:eastAsia="pt-BR"/>
    </w:rPr>
  </w:style>
  <w:style w:type="paragraph" w:customStyle="1" w:styleId="Corpodetexto31">
    <w:name w:val="Corpo de texto 31"/>
    <w:basedOn w:val="Normal"/>
    <w:rsid w:val="000A4C77"/>
    <w:pPr>
      <w:overflowPunct w:val="0"/>
      <w:autoSpaceDE w:val="0"/>
      <w:autoSpaceDN w:val="0"/>
      <w:adjustRightInd w:val="0"/>
      <w:spacing w:after="0" w:line="240" w:lineRule="auto"/>
      <w:jc w:val="both"/>
    </w:pPr>
    <w:rPr>
      <w:b/>
      <w:sz w:val="28"/>
      <w:lang w:eastAsia="pt-BR"/>
    </w:rPr>
  </w:style>
  <w:style w:type="character" w:styleId="TextodoEspaoReservado">
    <w:name w:val="Placeholder Text"/>
    <w:uiPriority w:val="99"/>
    <w:semiHidden/>
    <w:rsid w:val="000A4C77"/>
    <w:rPr>
      <w:color w:val="808080"/>
    </w:rPr>
  </w:style>
  <w:style w:type="character" w:styleId="nfase">
    <w:name w:val="Emphasis"/>
    <w:uiPriority w:val="20"/>
    <w:qFormat/>
    <w:rsid w:val="000A4C77"/>
    <w:rPr>
      <w:i/>
      <w:iCs/>
    </w:rPr>
  </w:style>
  <w:style w:type="character" w:customStyle="1" w:styleId="MapadoDocumentoChar">
    <w:name w:val="Mapa do Documento Char"/>
    <w:link w:val="MapadoDocumento"/>
    <w:rsid w:val="000A4C77"/>
    <w:rPr>
      <w:rFonts w:ascii="Tahoma" w:hAnsi="Tahoma" w:cs="Tahoma"/>
      <w:shd w:val="clear" w:color="auto" w:fill="000080"/>
    </w:rPr>
  </w:style>
  <w:style w:type="paragraph" w:styleId="MapadoDocumento">
    <w:name w:val="Document Map"/>
    <w:basedOn w:val="Normal"/>
    <w:link w:val="MapadoDocumentoChar"/>
    <w:rsid w:val="000A4C77"/>
    <w:pPr>
      <w:shd w:val="clear" w:color="auto" w:fill="000080"/>
      <w:spacing w:after="0" w:line="240" w:lineRule="auto"/>
    </w:pPr>
    <w:rPr>
      <w:rFonts w:ascii="Tahoma" w:eastAsiaTheme="minorHAnsi" w:hAnsi="Tahoma" w:cs="Tahoma"/>
      <w:sz w:val="22"/>
      <w:szCs w:val="22"/>
    </w:rPr>
  </w:style>
  <w:style w:type="character" w:customStyle="1" w:styleId="MapadoDocumentoChar1">
    <w:name w:val="Mapa do Documento Char1"/>
    <w:basedOn w:val="Fontepargpadro"/>
    <w:link w:val="MapadoDocumento"/>
    <w:rsid w:val="000A4C77"/>
    <w:rPr>
      <w:rFonts w:ascii="Tahoma" w:eastAsia="Times New Roman" w:hAnsi="Tahoma" w:cs="Tahoma"/>
      <w:sz w:val="16"/>
      <w:szCs w:val="16"/>
    </w:rPr>
  </w:style>
  <w:style w:type="character" w:customStyle="1" w:styleId="TextodenotaderodapChar">
    <w:name w:val="Texto de nota de rodapé Char"/>
    <w:link w:val="Textodenotaderodap"/>
    <w:rsid w:val="000A4C77"/>
    <w:rPr>
      <w:rFonts w:ascii="Times New Roman" w:eastAsia="Times New Roman" w:hAnsi="Times New Roman" w:cs="Times New Roman"/>
      <w:sz w:val="20"/>
      <w:szCs w:val="20"/>
      <w:lang w:eastAsia="pt-BR"/>
    </w:rPr>
  </w:style>
  <w:style w:type="paragraph" w:styleId="Textodenotaderodap">
    <w:name w:val="footnote text"/>
    <w:basedOn w:val="Normal"/>
    <w:link w:val="TextodenotaderodapChar"/>
    <w:rsid w:val="000A4C77"/>
    <w:pPr>
      <w:spacing w:after="0" w:line="240" w:lineRule="auto"/>
    </w:pPr>
    <w:rPr>
      <w:lang w:eastAsia="pt-BR"/>
    </w:rPr>
  </w:style>
  <w:style w:type="character" w:customStyle="1" w:styleId="TextodenotaderodapChar1">
    <w:name w:val="Texto de nota de rodapé Char1"/>
    <w:basedOn w:val="Fontepargpadro"/>
    <w:link w:val="Textodenotaderodap"/>
    <w:rsid w:val="000A4C77"/>
    <w:rPr>
      <w:rFonts w:ascii="Times New Roman" w:eastAsia="Times New Roman" w:hAnsi="Times New Roman" w:cs="Times New Roman"/>
      <w:sz w:val="20"/>
      <w:szCs w:val="20"/>
    </w:rPr>
  </w:style>
  <w:style w:type="paragraph" w:customStyle="1" w:styleId="Blockquote">
    <w:name w:val="Blockquote"/>
    <w:basedOn w:val="Normal"/>
    <w:rsid w:val="000A4C77"/>
    <w:pPr>
      <w:spacing w:before="100" w:after="100" w:line="240" w:lineRule="auto"/>
      <w:ind w:left="360" w:right="360"/>
    </w:pPr>
    <w:rPr>
      <w:snapToGrid w:val="0"/>
      <w:sz w:val="24"/>
      <w:lang w:eastAsia="pt-BR"/>
    </w:rPr>
  </w:style>
  <w:style w:type="paragraph" w:customStyle="1" w:styleId="Corponico">
    <w:name w:val="Corpo único"/>
    <w:basedOn w:val="Normal"/>
    <w:rsid w:val="000A4C77"/>
    <w:pPr>
      <w:spacing w:after="240" w:line="240" w:lineRule="auto"/>
      <w:jc w:val="both"/>
    </w:pPr>
    <w:rPr>
      <w:sz w:val="24"/>
      <w:lang w:eastAsia="zh-CN"/>
    </w:rPr>
  </w:style>
  <w:style w:type="paragraph" w:styleId="SemEspaamento">
    <w:name w:val="No Spacing"/>
    <w:uiPriority w:val="1"/>
    <w:qFormat/>
    <w:rsid w:val="000A4C77"/>
    <w:pPr>
      <w:spacing w:after="0" w:line="240" w:lineRule="auto"/>
    </w:pPr>
    <w:rPr>
      <w:rFonts w:ascii="Times New Roman" w:eastAsia="Times New Roman" w:hAnsi="Times New Roman" w:cs="Times New Roman"/>
      <w:sz w:val="24"/>
      <w:szCs w:val="20"/>
      <w:lang w:eastAsia="pt-BR"/>
    </w:rPr>
  </w:style>
  <w:style w:type="paragraph" w:customStyle="1" w:styleId="Contedodatabela">
    <w:name w:val="Conteúdo da tabela"/>
    <w:basedOn w:val="Normal"/>
    <w:rsid w:val="000A4C77"/>
    <w:pPr>
      <w:widowControl w:val="0"/>
      <w:suppressLineNumbers/>
      <w:suppressAutoHyphens/>
      <w:spacing w:after="0" w:line="240" w:lineRule="auto"/>
    </w:pPr>
    <w:rPr>
      <w:rFonts w:ascii="Liberation Serif" w:eastAsia="NSimSun" w:hAnsi="Liberation Serif" w:cs="Arial"/>
      <w:kern w:val="2"/>
      <w:sz w:val="24"/>
      <w:szCs w:val="24"/>
      <w:lang w:eastAsia="zh-CN" w:bidi="hi-IN"/>
    </w:rPr>
  </w:style>
  <w:style w:type="character" w:styleId="nfaseIntensa">
    <w:name w:val="Intense Emphasis"/>
    <w:uiPriority w:val="21"/>
    <w:qFormat/>
    <w:rsid w:val="000A4C77"/>
    <w:rPr>
      <w:b/>
      <w:bCs/>
      <w:i/>
      <w:iCs/>
      <w:color w:val="4F81BD"/>
    </w:rPr>
  </w:style>
  <w:style w:type="paragraph" w:customStyle="1" w:styleId="PargrafodaLista1">
    <w:name w:val="Parágrafo da Lista1"/>
    <w:basedOn w:val="Normal"/>
    <w:rsid w:val="000A4C77"/>
    <w:pPr>
      <w:suppressAutoHyphens/>
      <w:spacing w:after="0" w:line="240" w:lineRule="auto"/>
      <w:ind w:left="720"/>
      <w:contextualSpacing/>
    </w:pPr>
    <w:rPr>
      <w:rFonts w:ascii="Liberation Serif" w:eastAsia="NSimSun" w:hAnsi="Liberation Serif" w:cs="Arial"/>
      <w:kern w:val="2"/>
      <w:sz w:val="24"/>
      <w:szCs w:val="24"/>
      <w:lang w:eastAsia="zh-CN" w:bidi="hi-IN"/>
    </w:rPr>
  </w:style>
  <w:style w:type="paragraph" w:customStyle="1" w:styleId="SemEspaamento1">
    <w:name w:val="Sem Espaçamento1"/>
    <w:rsid w:val="000A4C77"/>
    <w:pPr>
      <w:suppressAutoHyphens/>
      <w:spacing w:after="0" w:line="240" w:lineRule="auto"/>
    </w:pPr>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373696721">
      <w:bodyDiv w:val="1"/>
      <w:marLeft w:val="0"/>
      <w:marRight w:val="0"/>
      <w:marTop w:val="0"/>
      <w:marBottom w:val="0"/>
      <w:divBdr>
        <w:top w:val="none" w:sz="0" w:space="0" w:color="auto"/>
        <w:left w:val="none" w:sz="0" w:space="0" w:color="auto"/>
        <w:bottom w:val="none" w:sz="0" w:space="0" w:color="auto"/>
        <w:right w:val="none" w:sz="0" w:space="0" w:color="auto"/>
      </w:divBdr>
    </w:div>
    <w:div w:id="66042307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15</Pages>
  <Words>4813</Words>
  <Characters>25993</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marcello.ribeiro</cp:lastModifiedBy>
  <cp:revision>31</cp:revision>
  <dcterms:created xsi:type="dcterms:W3CDTF">2023-02-09T16:16:00Z</dcterms:created>
  <dcterms:modified xsi:type="dcterms:W3CDTF">2026-07-21T10:16:00Z</dcterms:modified>
</cp:coreProperties>
</file>